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D6C" w:rsidRDefault="00186D6C"/>
    <w:p w:rsidR="006F41DF" w:rsidRDefault="006F41DF" w:rsidP="006F41DF">
      <w:pPr>
        <w:adjustRightInd w:val="0"/>
        <w:ind w:firstLine="540"/>
        <w:jc w:val="both"/>
        <w:rPr>
          <w:sz w:val="27"/>
          <w:szCs w:val="27"/>
        </w:rPr>
      </w:pPr>
      <w:r w:rsidRPr="006F41DF">
        <w:rPr>
          <w:noProof/>
          <w:sz w:val="24"/>
          <w:szCs w:val="24"/>
          <w:lang w:eastAsia="ru-RU"/>
        </w:rPr>
        <w:drawing>
          <wp:inline distT="0" distB="0" distL="0" distR="0">
            <wp:extent cx="5500265" cy="7847330"/>
            <wp:effectExtent l="0" t="0" r="5715" b="1270"/>
            <wp:docPr id="4" name="Рисунок 4" descr="C:\Users\садик\Pictures\ControlCenter4\Scan\CCI03032025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адик\Pictures\ControlCenter4\Scan\CCI03032025_0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03847" cy="7852441"/>
                    </a:xfrm>
                    <a:prstGeom prst="rect">
                      <a:avLst/>
                    </a:prstGeom>
                    <a:noFill/>
                    <a:ln>
                      <a:noFill/>
                    </a:ln>
                  </pic:spPr>
                </pic:pic>
              </a:graphicData>
            </a:graphic>
          </wp:inline>
        </w:drawing>
      </w:r>
    </w:p>
    <w:p w:rsidR="006F41DF" w:rsidRDefault="006F41DF" w:rsidP="006F41DF">
      <w:pPr>
        <w:adjustRightInd w:val="0"/>
        <w:ind w:firstLine="540"/>
        <w:jc w:val="both"/>
        <w:rPr>
          <w:sz w:val="27"/>
          <w:szCs w:val="27"/>
        </w:rPr>
      </w:pPr>
    </w:p>
    <w:p w:rsidR="006F41DF" w:rsidRDefault="006F41DF" w:rsidP="006F41DF">
      <w:pPr>
        <w:adjustRightInd w:val="0"/>
        <w:ind w:firstLine="540"/>
        <w:jc w:val="both"/>
        <w:rPr>
          <w:sz w:val="27"/>
          <w:szCs w:val="27"/>
        </w:rPr>
      </w:pPr>
    </w:p>
    <w:p w:rsidR="006F41DF" w:rsidRDefault="006F41DF" w:rsidP="006F41DF">
      <w:pPr>
        <w:adjustRightInd w:val="0"/>
        <w:ind w:firstLine="540"/>
        <w:jc w:val="both"/>
        <w:rPr>
          <w:sz w:val="27"/>
          <w:szCs w:val="27"/>
        </w:rPr>
      </w:pPr>
    </w:p>
    <w:p w:rsidR="006F41DF" w:rsidRDefault="006F41DF" w:rsidP="006F41DF">
      <w:pPr>
        <w:adjustRightInd w:val="0"/>
        <w:ind w:firstLine="540"/>
        <w:jc w:val="both"/>
        <w:rPr>
          <w:sz w:val="27"/>
          <w:szCs w:val="27"/>
        </w:rPr>
      </w:pPr>
    </w:p>
    <w:p w:rsidR="006F41DF" w:rsidRDefault="006F41DF" w:rsidP="006F41DF">
      <w:pPr>
        <w:adjustRightInd w:val="0"/>
        <w:ind w:firstLine="540"/>
        <w:jc w:val="both"/>
        <w:rPr>
          <w:sz w:val="27"/>
          <w:szCs w:val="27"/>
        </w:rPr>
      </w:pPr>
    </w:p>
    <w:p w:rsidR="006F41DF" w:rsidRDefault="006F41DF" w:rsidP="006F41DF">
      <w:pPr>
        <w:adjustRightInd w:val="0"/>
        <w:ind w:firstLine="540"/>
        <w:jc w:val="both"/>
        <w:rPr>
          <w:sz w:val="27"/>
          <w:szCs w:val="27"/>
        </w:rPr>
      </w:pPr>
    </w:p>
    <w:p w:rsidR="006F41DF" w:rsidRDefault="006F41DF" w:rsidP="006F41DF">
      <w:pPr>
        <w:adjustRightInd w:val="0"/>
        <w:ind w:firstLine="540"/>
        <w:jc w:val="both"/>
        <w:rPr>
          <w:sz w:val="27"/>
          <w:szCs w:val="27"/>
        </w:rPr>
      </w:pPr>
    </w:p>
    <w:p w:rsidR="006F41DF" w:rsidRDefault="006F41DF" w:rsidP="006F41DF">
      <w:pPr>
        <w:adjustRightInd w:val="0"/>
        <w:ind w:firstLine="540"/>
        <w:jc w:val="both"/>
        <w:rPr>
          <w:sz w:val="27"/>
          <w:szCs w:val="27"/>
        </w:rPr>
      </w:pPr>
    </w:p>
    <w:p w:rsidR="006F41DF" w:rsidRDefault="006F41DF" w:rsidP="006F41DF">
      <w:pPr>
        <w:adjustRightInd w:val="0"/>
        <w:ind w:firstLine="540"/>
        <w:jc w:val="both"/>
        <w:rPr>
          <w:sz w:val="27"/>
          <w:szCs w:val="27"/>
        </w:rPr>
      </w:pPr>
    </w:p>
    <w:p w:rsidR="006F41DF" w:rsidRDefault="006F41DF" w:rsidP="006F41DF">
      <w:pPr>
        <w:adjustRightInd w:val="0"/>
        <w:ind w:firstLine="540"/>
        <w:jc w:val="both"/>
        <w:rPr>
          <w:sz w:val="27"/>
          <w:szCs w:val="27"/>
        </w:rPr>
      </w:pPr>
    </w:p>
    <w:p w:rsidR="006F41DF" w:rsidRPr="007E6E95" w:rsidRDefault="006F41DF" w:rsidP="006F41DF">
      <w:pPr>
        <w:adjustRightInd w:val="0"/>
        <w:ind w:firstLine="540"/>
        <w:jc w:val="both"/>
        <w:rPr>
          <w:sz w:val="27"/>
          <w:szCs w:val="27"/>
        </w:rPr>
      </w:pPr>
      <w:r>
        <w:rPr>
          <w:sz w:val="27"/>
          <w:szCs w:val="27"/>
        </w:rPr>
        <w:t>Представитель (представители) научных организаций, профессиональных образовательных организаций, образовательных организации высшего образовани</w:t>
      </w:r>
      <w:r w:rsidRPr="007E6E95">
        <w:rPr>
          <w:sz w:val="27"/>
          <w:szCs w:val="27"/>
        </w:rPr>
        <w:t xml:space="preserve">я и организаций дополнительного профессионального образования (по согласованию). </w:t>
      </w:r>
    </w:p>
    <w:p w:rsidR="006F41DF" w:rsidRPr="007E6E95" w:rsidRDefault="006F41DF" w:rsidP="006F41DF">
      <w:pPr>
        <w:adjustRightInd w:val="0"/>
        <w:ind w:firstLine="540"/>
        <w:jc w:val="both"/>
        <w:rPr>
          <w:sz w:val="27"/>
          <w:szCs w:val="27"/>
        </w:rPr>
      </w:pPr>
      <w:r w:rsidRPr="007E6E95">
        <w:rPr>
          <w:sz w:val="27"/>
          <w:szCs w:val="27"/>
        </w:rPr>
        <w:t>Число членов Комиссии, не являющихся работниками Организации, составляет не менее одной четверти от общего числа членов Комиссии</w:t>
      </w:r>
    </w:p>
    <w:p w:rsidR="006F41DF" w:rsidRPr="007E6E95" w:rsidRDefault="006F41DF" w:rsidP="006F41DF">
      <w:pPr>
        <w:adjustRightInd w:val="0"/>
        <w:ind w:firstLine="540"/>
        <w:jc w:val="both"/>
        <w:rPr>
          <w:sz w:val="27"/>
          <w:szCs w:val="27"/>
        </w:rPr>
      </w:pPr>
      <w:r w:rsidRPr="007E6E95">
        <w:rPr>
          <w:sz w:val="27"/>
          <w:szCs w:val="27"/>
        </w:rPr>
        <w:t>2.3. Руководитель Организации может принять решение о включении в состав Комиссии:</w:t>
      </w:r>
    </w:p>
    <w:p w:rsidR="006F41DF" w:rsidRPr="007E6E95" w:rsidRDefault="006F41DF" w:rsidP="006F41DF">
      <w:pPr>
        <w:adjustRightInd w:val="0"/>
        <w:ind w:firstLine="540"/>
        <w:jc w:val="both"/>
        <w:rPr>
          <w:sz w:val="27"/>
          <w:szCs w:val="27"/>
        </w:rPr>
      </w:pPr>
      <w:r w:rsidRPr="007E6E95">
        <w:rPr>
          <w:sz w:val="27"/>
          <w:szCs w:val="27"/>
        </w:rPr>
        <w:t>представителя общественного совета, образованного при органе местного самоуправления, которому подведомственна организация (далее – орган местного самоуправления) (по согласованию);</w:t>
      </w:r>
    </w:p>
    <w:p w:rsidR="006F41DF" w:rsidRPr="007E6E95" w:rsidRDefault="006F41DF" w:rsidP="006F41DF">
      <w:pPr>
        <w:adjustRightInd w:val="0"/>
        <w:ind w:firstLine="540"/>
        <w:jc w:val="both"/>
        <w:rPr>
          <w:sz w:val="27"/>
          <w:szCs w:val="27"/>
        </w:rPr>
      </w:pPr>
      <w:r w:rsidRPr="007E6E95">
        <w:rPr>
          <w:sz w:val="27"/>
          <w:szCs w:val="27"/>
        </w:rPr>
        <w:t>представителя общественной организации ветеранов, созданной в органе местного самоуправления или профсоюзной организации, действующей в установленном порядке в органе местного самоуправления (по согласованию).</w:t>
      </w:r>
    </w:p>
    <w:p w:rsidR="006F41DF" w:rsidRPr="007E6E95" w:rsidRDefault="006F41DF" w:rsidP="006F41DF">
      <w:pPr>
        <w:adjustRightInd w:val="0"/>
        <w:ind w:firstLine="540"/>
        <w:jc w:val="both"/>
        <w:rPr>
          <w:sz w:val="27"/>
          <w:szCs w:val="27"/>
        </w:rPr>
      </w:pPr>
      <w:r w:rsidRPr="007E6E95">
        <w:rPr>
          <w:sz w:val="27"/>
          <w:szCs w:val="27"/>
        </w:rPr>
        <w:t>2.4.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6F41DF" w:rsidRPr="007E6E95" w:rsidRDefault="006F41DF" w:rsidP="006F41DF">
      <w:pPr>
        <w:pStyle w:val="ConsPlusNormal"/>
        <w:ind w:firstLine="540"/>
        <w:jc w:val="both"/>
        <w:rPr>
          <w:sz w:val="27"/>
          <w:szCs w:val="27"/>
        </w:rPr>
      </w:pPr>
      <w:r w:rsidRPr="007E6E95">
        <w:rPr>
          <w:sz w:val="27"/>
          <w:szCs w:val="27"/>
        </w:rPr>
        <w:t>2.5. В заседаниях Комиссии с правом совещательного голоса участвуют:</w:t>
      </w:r>
    </w:p>
    <w:p w:rsidR="006F41DF" w:rsidRPr="007E6E95" w:rsidRDefault="006F41DF" w:rsidP="006F41DF">
      <w:pPr>
        <w:pStyle w:val="ConsPlusNormal"/>
        <w:ind w:firstLine="540"/>
        <w:jc w:val="both"/>
        <w:rPr>
          <w:sz w:val="27"/>
          <w:szCs w:val="27"/>
        </w:rPr>
      </w:pPr>
      <w:r w:rsidRPr="007E6E95">
        <w:rPr>
          <w:sz w:val="27"/>
          <w:szCs w:val="27"/>
        </w:rPr>
        <w:t>непосредственный руководитель работника Организации, в отношении которого Комиссией рассматривается вопрос о соблюдении требований об урегулировании конфликта интересов;</w:t>
      </w:r>
    </w:p>
    <w:p w:rsidR="006F41DF" w:rsidRPr="007E6E95" w:rsidRDefault="006F41DF" w:rsidP="006F41DF">
      <w:pPr>
        <w:pStyle w:val="ConsPlusNormal"/>
        <w:ind w:firstLine="540"/>
        <w:jc w:val="both"/>
        <w:rPr>
          <w:sz w:val="27"/>
          <w:szCs w:val="27"/>
        </w:rPr>
      </w:pPr>
      <w:r w:rsidRPr="007E6E95">
        <w:rPr>
          <w:sz w:val="27"/>
          <w:szCs w:val="27"/>
        </w:rPr>
        <w:t>другие работники Организации, специалисты, которые могут дать пояснения по вопросам, рассматриваемым Комиссией, должностные лица органа местного самоуправления;</w:t>
      </w:r>
    </w:p>
    <w:p w:rsidR="006F41DF" w:rsidRPr="007E6E95" w:rsidRDefault="006F41DF" w:rsidP="006F41DF">
      <w:pPr>
        <w:pStyle w:val="ConsPlusNormal"/>
        <w:ind w:firstLine="540"/>
        <w:jc w:val="both"/>
        <w:rPr>
          <w:sz w:val="27"/>
          <w:szCs w:val="27"/>
        </w:rPr>
      </w:pPr>
      <w:r w:rsidRPr="007E6E95">
        <w:rPr>
          <w:sz w:val="27"/>
          <w:szCs w:val="27"/>
        </w:rPr>
        <w:t>должностные лица органа местного самоуправления.</w:t>
      </w:r>
    </w:p>
    <w:p w:rsidR="006F41DF" w:rsidRPr="007E6E95" w:rsidRDefault="006F41DF" w:rsidP="006F41DF">
      <w:pPr>
        <w:adjustRightInd w:val="0"/>
        <w:ind w:firstLine="540"/>
        <w:jc w:val="both"/>
        <w:rPr>
          <w:sz w:val="27"/>
          <w:szCs w:val="27"/>
        </w:rPr>
      </w:pPr>
      <w:r w:rsidRPr="007E6E95">
        <w:rPr>
          <w:sz w:val="27"/>
          <w:szCs w:val="27"/>
        </w:rPr>
        <w:t>2.6. Заседание Комиссии считается правомочным, если на нем присутствует не менее половины от общего числа членов Комиссии. Проведение заседаний с участием только членов Комиссии – работников Организации недопустимо.</w:t>
      </w:r>
    </w:p>
    <w:p w:rsidR="006F41DF" w:rsidRPr="007E6E95" w:rsidRDefault="006F41DF" w:rsidP="006F41DF">
      <w:pPr>
        <w:adjustRightInd w:val="0"/>
        <w:ind w:firstLine="540"/>
        <w:jc w:val="both"/>
        <w:rPr>
          <w:sz w:val="27"/>
          <w:szCs w:val="27"/>
        </w:rPr>
      </w:pPr>
      <w:r w:rsidRPr="007E6E95">
        <w:rPr>
          <w:sz w:val="27"/>
          <w:szCs w:val="27"/>
        </w:rPr>
        <w:t>2.7.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6F41DF" w:rsidRPr="007E6E95" w:rsidRDefault="006F41DF" w:rsidP="006F41DF">
      <w:pPr>
        <w:adjustRightInd w:val="0"/>
        <w:ind w:firstLine="540"/>
        <w:jc w:val="both"/>
        <w:rPr>
          <w:sz w:val="27"/>
          <w:szCs w:val="27"/>
        </w:rPr>
      </w:pPr>
    </w:p>
    <w:p w:rsidR="006F41DF" w:rsidRPr="007E6E95" w:rsidRDefault="006F41DF" w:rsidP="006F41DF">
      <w:pPr>
        <w:adjustRightInd w:val="0"/>
        <w:ind w:firstLine="540"/>
        <w:jc w:val="center"/>
        <w:rPr>
          <w:b/>
          <w:sz w:val="27"/>
          <w:szCs w:val="27"/>
        </w:rPr>
      </w:pPr>
      <w:r w:rsidRPr="007E6E95">
        <w:rPr>
          <w:b/>
          <w:sz w:val="27"/>
          <w:szCs w:val="27"/>
          <w:lang w:val="en-US"/>
        </w:rPr>
        <w:t>III</w:t>
      </w:r>
      <w:r w:rsidRPr="007E6E95">
        <w:rPr>
          <w:b/>
          <w:sz w:val="27"/>
          <w:szCs w:val="27"/>
        </w:rPr>
        <w:t xml:space="preserve">. Порядок рассмотрения Комиссией вопросов, касающихся соблюдения работниками Организации требований об урегулировании </w:t>
      </w:r>
    </w:p>
    <w:p w:rsidR="006F41DF" w:rsidRPr="007E6E95" w:rsidRDefault="006F41DF" w:rsidP="006F41DF">
      <w:pPr>
        <w:adjustRightInd w:val="0"/>
        <w:ind w:firstLine="540"/>
        <w:jc w:val="center"/>
        <w:rPr>
          <w:b/>
          <w:sz w:val="27"/>
          <w:szCs w:val="27"/>
        </w:rPr>
      </w:pPr>
      <w:r w:rsidRPr="007E6E95">
        <w:rPr>
          <w:b/>
          <w:sz w:val="27"/>
          <w:szCs w:val="27"/>
        </w:rPr>
        <w:t xml:space="preserve">конфликта интересов </w:t>
      </w:r>
    </w:p>
    <w:p w:rsidR="006F41DF" w:rsidRPr="007E6E95" w:rsidRDefault="006F41DF" w:rsidP="006F41DF">
      <w:pPr>
        <w:adjustRightInd w:val="0"/>
        <w:ind w:firstLine="540"/>
        <w:jc w:val="center"/>
        <w:rPr>
          <w:b/>
          <w:sz w:val="27"/>
          <w:szCs w:val="27"/>
        </w:rPr>
      </w:pPr>
    </w:p>
    <w:p w:rsidR="006F41DF" w:rsidRPr="007E6E95" w:rsidRDefault="006F41DF" w:rsidP="006F41DF">
      <w:pPr>
        <w:adjustRightInd w:val="0"/>
        <w:ind w:firstLine="540"/>
        <w:jc w:val="both"/>
        <w:rPr>
          <w:sz w:val="27"/>
          <w:szCs w:val="27"/>
        </w:rPr>
      </w:pPr>
      <w:r w:rsidRPr="007E6E95">
        <w:rPr>
          <w:sz w:val="27"/>
          <w:szCs w:val="27"/>
        </w:rPr>
        <w:t>3.1. Основаниями для проведения заседания Комиссии являются:</w:t>
      </w:r>
    </w:p>
    <w:p w:rsidR="006F41DF" w:rsidRPr="007E6E95" w:rsidRDefault="006F41DF" w:rsidP="006F41DF">
      <w:pPr>
        <w:adjustRightInd w:val="0"/>
        <w:ind w:firstLine="540"/>
        <w:jc w:val="both"/>
        <w:rPr>
          <w:sz w:val="27"/>
          <w:szCs w:val="27"/>
        </w:rPr>
      </w:pPr>
      <w:r w:rsidRPr="007E6E95">
        <w:rPr>
          <w:sz w:val="27"/>
          <w:szCs w:val="27"/>
        </w:rPr>
        <w:t xml:space="preserve">а) представление руководителем Организации материалов и (или) сведений, свидетельствующих о несоблюдении работником Организации требований об урегулировании конфликта интересов; </w:t>
      </w:r>
    </w:p>
    <w:p w:rsidR="006F41DF" w:rsidRPr="007E6E95" w:rsidRDefault="006F41DF" w:rsidP="006F41DF">
      <w:pPr>
        <w:adjustRightInd w:val="0"/>
        <w:ind w:firstLine="540"/>
        <w:jc w:val="both"/>
        <w:rPr>
          <w:sz w:val="27"/>
          <w:szCs w:val="27"/>
        </w:rPr>
      </w:pPr>
      <w:r w:rsidRPr="007E6E95">
        <w:rPr>
          <w:sz w:val="27"/>
          <w:szCs w:val="27"/>
        </w:rPr>
        <w:t xml:space="preserve">б) поступившее в установленном порядке уведомление работника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 В уведомлении работника Организации указываются: фамилия, имя, отчество гражданина, дата его рождения, адрес места жительства и занимаемая им должность, описание обстоятельств, при которых личная заинтересованность (прямая или косвенная) работника влияет или может повлиять на ненадлежащее исполнение им </w:t>
      </w:r>
      <w:r w:rsidRPr="007E6E95">
        <w:rPr>
          <w:sz w:val="27"/>
          <w:szCs w:val="27"/>
        </w:rPr>
        <w:lastRenderedPageBreak/>
        <w:t>должностных обязанностей и при которой возникает или может возникнуть противоречие между личной заинтересованностью работника, правами и законными интересами граждан, организации, общества или государства либо указываются обстоятельства, при которых личная заинтересованность работника влияет или может повлиять на надлежащее исполнение им должностных обязанностей, под которой понимается возможность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F41DF" w:rsidRPr="007E6E95" w:rsidRDefault="006F41DF" w:rsidP="006F41DF">
      <w:pPr>
        <w:adjustRightInd w:val="0"/>
        <w:ind w:firstLine="540"/>
        <w:jc w:val="both"/>
        <w:rPr>
          <w:sz w:val="27"/>
          <w:szCs w:val="27"/>
        </w:rPr>
      </w:pPr>
      <w:r w:rsidRPr="007E6E95">
        <w:rPr>
          <w:sz w:val="27"/>
          <w:szCs w:val="27"/>
        </w:rPr>
        <w:t>в) представление руководителя Организации или любого члена Комиссии, касающееся обеспечения соблюдения работником Организации требований об урегулировании конфликта интересов либо осуществления в Организации мер по предупреждению коррупции.</w:t>
      </w:r>
    </w:p>
    <w:p w:rsidR="006F41DF" w:rsidRPr="007E6E95" w:rsidRDefault="006F41DF" w:rsidP="006F41DF">
      <w:pPr>
        <w:adjustRightInd w:val="0"/>
        <w:ind w:firstLine="540"/>
        <w:jc w:val="both"/>
        <w:rPr>
          <w:sz w:val="27"/>
          <w:szCs w:val="27"/>
        </w:rPr>
      </w:pPr>
      <w:r w:rsidRPr="007E6E95">
        <w:rPr>
          <w:sz w:val="27"/>
          <w:szCs w:val="27"/>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6F41DF" w:rsidRPr="007E6E95" w:rsidRDefault="006F41DF" w:rsidP="006F41DF">
      <w:pPr>
        <w:pStyle w:val="ConsPlusNormal"/>
        <w:ind w:firstLine="540"/>
        <w:jc w:val="both"/>
        <w:rPr>
          <w:sz w:val="27"/>
          <w:szCs w:val="27"/>
        </w:rPr>
      </w:pPr>
      <w:r w:rsidRPr="007E6E95">
        <w:rPr>
          <w:sz w:val="27"/>
          <w:szCs w:val="27"/>
        </w:rPr>
        <w:t>3.3. По результатам рассмотрения уведомления, указанного в подпункте «б» пункта 3.1 настоящего Положения, осуществляется подготовка мотивированного заключения по результатам рассмотрения уведомления.</w:t>
      </w:r>
    </w:p>
    <w:p w:rsidR="006F41DF" w:rsidRPr="007E6E95" w:rsidRDefault="006F41DF" w:rsidP="006F41DF">
      <w:pPr>
        <w:pStyle w:val="ConsPlusNormal"/>
        <w:ind w:firstLine="540"/>
        <w:jc w:val="both"/>
        <w:rPr>
          <w:sz w:val="27"/>
          <w:szCs w:val="27"/>
        </w:rPr>
      </w:pPr>
      <w:r w:rsidRPr="007E6E95">
        <w:rPr>
          <w:sz w:val="27"/>
          <w:szCs w:val="27"/>
        </w:rPr>
        <w:t>При подготовке мотивированного заключения Комиссия имеет право проводить собеседование с работником Организации, представившим уведомление, получать от него письменные пояснения, а руководитель Организации может направлять в установленном порядке запросы в государственные органы, органы местного самоуправления и заинтересованные организации. Уведомление, а также заключение и другие материалы в течение 7 рабочих дней со дня поступления уведомления представляются председателю Комиссии, в случае направления запросов - в течение 45 дней со дня поступления уведомления. Указанный срок может быть продлен, но не более чем на 30 дней.</w:t>
      </w:r>
    </w:p>
    <w:p w:rsidR="006F41DF" w:rsidRPr="007E6E95" w:rsidRDefault="006F41DF" w:rsidP="006F41DF">
      <w:pPr>
        <w:pStyle w:val="ConsPlusNormal"/>
        <w:ind w:firstLine="540"/>
        <w:jc w:val="both"/>
        <w:rPr>
          <w:sz w:val="27"/>
          <w:szCs w:val="27"/>
        </w:rPr>
      </w:pPr>
      <w:r w:rsidRPr="007E6E95">
        <w:rPr>
          <w:sz w:val="27"/>
          <w:szCs w:val="27"/>
        </w:rPr>
        <w:t>Мотивированное заключение должно содержать:</w:t>
      </w:r>
    </w:p>
    <w:p w:rsidR="006F41DF" w:rsidRPr="007E6E95" w:rsidRDefault="006F41DF" w:rsidP="006F41DF">
      <w:pPr>
        <w:pStyle w:val="ConsPlusNormal"/>
        <w:ind w:firstLine="540"/>
        <w:jc w:val="both"/>
        <w:rPr>
          <w:sz w:val="27"/>
          <w:szCs w:val="27"/>
        </w:rPr>
      </w:pPr>
      <w:r w:rsidRPr="007E6E95">
        <w:rPr>
          <w:sz w:val="27"/>
          <w:szCs w:val="27"/>
        </w:rPr>
        <w:t>- информацию, изложенную в уведомлении или в материалах, свидетельствующих о несоблюдении работником требований об урегулировании конфликта интересов;</w:t>
      </w:r>
    </w:p>
    <w:p w:rsidR="006F41DF" w:rsidRPr="007E6E95" w:rsidRDefault="006F41DF" w:rsidP="006F41DF">
      <w:pPr>
        <w:pStyle w:val="ConsPlusNormal"/>
        <w:ind w:firstLine="540"/>
        <w:jc w:val="both"/>
        <w:rPr>
          <w:sz w:val="27"/>
          <w:szCs w:val="27"/>
        </w:rPr>
      </w:pPr>
      <w:r w:rsidRPr="007E6E95">
        <w:rPr>
          <w:sz w:val="27"/>
          <w:szCs w:val="27"/>
        </w:rPr>
        <w:t>- информацию, полученную от государственных органов, органов местного самоуправления и заинтересованных организаций на основании запросов;</w:t>
      </w:r>
    </w:p>
    <w:p w:rsidR="006F41DF" w:rsidRPr="007E6E95" w:rsidRDefault="006F41DF" w:rsidP="006F41DF">
      <w:pPr>
        <w:pStyle w:val="ConsPlusNormal"/>
        <w:ind w:firstLine="540"/>
        <w:jc w:val="both"/>
        <w:rPr>
          <w:sz w:val="27"/>
          <w:szCs w:val="27"/>
        </w:rPr>
      </w:pPr>
      <w:r w:rsidRPr="007E6E95">
        <w:rPr>
          <w:sz w:val="27"/>
          <w:szCs w:val="27"/>
        </w:rPr>
        <w:t>- мотивированный вывод по результатам предварительного рассмотрения уведомления, а также рекомендации для принятия одного из решений в соответствии с пунктом 3.9 настоящего Положения или иного решения.</w:t>
      </w:r>
    </w:p>
    <w:p w:rsidR="006F41DF" w:rsidRPr="007E6E95" w:rsidRDefault="006F41DF" w:rsidP="006F41DF">
      <w:pPr>
        <w:adjustRightInd w:val="0"/>
        <w:ind w:firstLine="540"/>
        <w:jc w:val="both"/>
        <w:rPr>
          <w:sz w:val="27"/>
          <w:szCs w:val="27"/>
        </w:rPr>
      </w:pPr>
      <w:r w:rsidRPr="007E6E95">
        <w:rPr>
          <w:sz w:val="27"/>
          <w:szCs w:val="27"/>
        </w:rPr>
        <w:t>3.4. Председатель Комиссии при поступлении к нему информации, содержащей основания для проведения заседания Комиссии:</w:t>
      </w:r>
    </w:p>
    <w:p w:rsidR="006F41DF" w:rsidRPr="007E6E95" w:rsidRDefault="006F41DF" w:rsidP="006F41DF">
      <w:pPr>
        <w:adjustRightInd w:val="0"/>
        <w:ind w:firstLine="540"/>
        <w:jc w:val="both"/>
        <w:rPr>
          <w:sz w:val="27"/>
          <w:szCs w:val="27"/>
        </w:rPr>
      </w:pPr>
      <w:r w:rsidRPr="007E6E95">
        <w:rPr>
          <w:sz w:val="27"/>
          <w:szCs w:val="27"/>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3.3 настоящего Положения;</w:t>
      </w:r>
    </w:p>
    <w:p w:rsidR="006F41DF" w:rsidRPr="007E6E95" w:rsidRDefault="006F41DF" w:rsidP="006F41DF">
      <w:pPr>
        <w:adjustRightInd w:val="0"/>
        <w:ind w:firstLine="540"/>
        <w:jc w:val="both"/>
        <w:rPr>
          <w:sz w:val="27"/>
          <w:szCs w:val="27"/>
        </w:rPr>
      </w:pPr>
      <w:r w:rsidRPr="007E6E95">
        <w:rPr>
          <w:sz w:val="27"/>
          <w:szCs w:val="27"/>
        </w:rPr>
        <w:t>б) организует ознакомление работника Организации, в отношении которого Комиссией рассматривается вопрос о соблюдении требований об урегулировании конфликта интересов, членов Комиссии и других лиц, участвующих в заседании Комиссии, с поступившей информацией и с результатами ее проверки;</w:t>
      </w:r>
    </w:p>
    <w:p w:rsidR="006F41DF" w:rsidRPr="007E6E95" w:rsidRDefault="006F41DF" w:rsidP="006F41DF">
      <w:pPr>
        <w:adjustRightInd w:val="0"/>
        <w:ind w:firstLine="540"/>
        <w:jc w:val="both"/>
        <w:rPr>
          <w:sz w:val="27"/>
          <w:szCs w:val="27"/>
        </w:rPr>
      </w:pPr>
      <w:r w:rsidRPr="007E6E95">
        <w:rPr>
          <w:sz w:val="27"/>
          <w:szCs w:val="27"/>
        </w:rPr>
        <w:t>в) решает вопросы о приглашении на заседание Комиссии лиц, указанных в подпункте «б» пункта 2.7 настоящего Положения, и необходимости рассмотрения в ходе заседания Комиссии дополнительных материалов.</w:t>
      </w:r>
    </w:p>
    <w:p w:rsidR="006F41DF" w:rsidRPr="007E6E95" w:rsidRDefault="006F41DF" w:rsidP="006F41DF">
      <w:pPr>
        <w:pStyle w:val="ConsPlusNormal"/>
        <w:ind w:firstLine="540"/>
        <w:jc w:val="both"/>
        <w:rPr>
          <w:sz w:val="27"/>
          <w:szCs w:val="27"/>
        </w:rPr>
      </w:pPr>
      <w:r w:rsidRPr="007E6E95">
        <w:rPr>
          <w:sz w:val="27"/>
          <w:szCs w:val="27"/>
        </w:rPr>
        <w:lastRenderedPageBreak/>
        <w:t>3.5. Заседание Комиссии проводится в присутствии работника Организации, в отношении которого рассматривается вопрос о соблюдении требований об урегулировании конфликта интересов. О намерении лично присутствовать на заседании Комиссии работник Организации указывает в уведомлении, представляемом в соответствии с подпунктом «б» пункта 3.1 настоящего Положения.</w:t>
      </w:r>
    </w:p>
    <w:p w:rsidR="006F41DF" w:rsidRPr="007E6E95" w:rsidRDefault="006F41DF" w:rsidP="006F41DF">
      <w:pPr>
        <w:pStyle w:val="ConsPlusNormal"/>
        <w:ind w:firstLine="540"/>
        <w:jc w:val="both"/>
        <w:rPr>
          <w:sz w:val="27"/>
          <w:szCs w:val="27"/>
        </w:rPr>
      </w:pPr>
      <w:r w:rsidRPr="007E6E95">
        <w:rPr>
          <w:sz w:val="27"/>
          <w:szCs w:val="27"/>
        </w:rPr>
        <w:t>3.5.1. Заседания Комиссии могут проводиться в отсутствие работника Организации в случае, если:</w:t>
      </w:r>
    </w:p>
    <w:p w:rsidR="006F41DF" w:rsidRPr="007E6E95" w:rsidRDefault="006F41DF" w:rsidP="006F41DF">
      <w:pPr>
        <w:pStyle w:val="ConsPlusNormal"/>
        <w:ind w:firstLine="540"/>
        <w:jc w:val="both"/>
        <w:rPr>
          <w:sz w:val="27"/>
          <w:szCs w:val="27"/>
        </w:rPr>
      </w:pPr>
      <w:r w:rsidRPr="007E6E95">
        <w:rPr>
          <w:sz w:val="27"/>
          <w:szCs w:val="27"/>
        </w:rPr>
        <w:t>а) в уведомлении, предусмотренном подпунктом «б» пункта 3.1 настоящего Положения, не содержится указания о намерении работника Организации лично присутствовать на заседании Комиссии;</w:t>
      </w:r>
    </w:p>
    <w:p w:rsidR="006F41DF" w:rsidRPr="007E6E95" w:rsidRDefault="006F41DF" w:rsidP="006F41DF">
      <w:pPr>
        <w:pStyle w:val="ConsPlusNormal"/>
        <w:ind w:firstLine="540"/>
        <w:jc w:val="both"/>
        <w:rPr>
          <w:sz w:val="27"/>
          <w:szCs w:val="27"/>
        </w:rPr>
      </w:pPr>
      <w:r w:rsidRPr="007E6E95">
        <w:rPr>
          <w:sz w:val="27"/>
          <w:szCs w:val="27"/>
        </w:rPr>
        <w:t>б) работник Организации,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6F41DF" w:rsidRPr="007E6E95" w:rsidRDefault="006F41DF" w:rsidP="006F41DF">
      <w:pPr>
        <w:adjustRightInd w:val="0"/>
        <w:ind w:firstLine="540"/>
        <w:jc w:val="both"/>
        <w:rPr>
          <w:sz w:val="27"/>
          <w:szCs w:val="27"/>
        </w:rPr>
      </w:pPr>
      <w:r w:rsidRPr="007E6E95">
        <w:rPr>
          <w:sz w:val="27"/>
          <w:szCs w:val="27"/>
        </w:rPr>
        <w:t>3.6. На заседании Комиссии заслушиваются пояснения работника Организации (с его согласия), и иных лиц, рассматриваются материалы по существу вынесенных на данное заседание вопросов, а также дополнительные материалы (при наличии).</w:t>
      </w:r>
    </w:p>
    <w:p w:rsidR="006F41DF" w:rsidRPr="007E6E95" w:rsidRDefault="006F41DF" w:rsidP="006F41DF">
      <w:pPr>
        <w:adjustRightInd w:val="0"/>
        <w:ind w:firstLine="540"/>
        <w:jc w:val="both"/>
        <w:rPr>
          <w:sz w:val="27"/>
          <w:szCs w:val="27"/>
        </w:rPr>
      </w:pPr>
      <w:r w:rsidRPr="007E6E95">
        <w:rPr>
          <w:sz w:val="27"/>
          <w:szCs w:val="27"/>
        </w:rPr>
        <w:t>3.7. Члены Комиссии и лица, участвовавшие в ее заседании, не вправе разглашать сведения, ставшие им известными в ходе работы Комиссии.</w:t>
      </w:r>
    </w:p>
    <w:p w:rsidR="006F41DF" w:rsidRPr="007E6E95" w:rsidRDefault="006F41DF" w:rsidP="006F41DF">
      <w:pPr>
        <w:adjustRightInd w:val="0"/>
        <w:ind w:firstLine="540"/>
        <w:jc w:val="both"/>
        <w:rPr>
          <w:sz w:val="27"/>
          <w:szCs w:val="27"/>
        </w:rPr>
      </w:pPr>
      <w:r w:rsidRPr="007E6E95">
        <w:rPr>
          <w:sz w:val="27"/>
          <w:szCs w:val="27"/>
        </w:rPr>
        <w:t>3.8. По итогам рассмотрения вопроса, указанного в подпункте «а» пункта 3.1 настоящего Положения, Комиссия принимает одно из следующих решений:</w:t>
      </w:r>
    </w:p>
    <w:p w:rsidR="006F41DF" w:rsidRPr="007E6E95" w:rsidRDefault="006F41DF" w:rsidP="006F41DF">
      <w:pPr>
        <w:adjustRightInd w:val="0"/>
        <w:ind w:firstLine="540"/>
        <w:jc w:val="both"/>
        <w:rPr>
          <w:sz w:val="27"/>
          <w:szCs w:val="27"/>
        </w:rPr>
      </w:pPr>
      <w:r w:rsidRPr="007E6E95">
        <w:rPr>
          <w:sz w:val="27"/>
          <w:szCs w:val="27"/>
        </w:rPr>
        <w:t>а) установить, что работник Организации соблюдал требования об урегулировании конфликта интересов;</w:t>
      </w:r>
    </w:p>
    <w:p w:rsidR="006F41DF" w:rsidRPr="007E6E95" w:rsidRDefault="006F41DF" w:rsidP="006F41DF">
      <w:pPr>
        <w:adjustRightInd w:val="0"/>
        <w:ind w:firstLine="540"/>
        <w:jc w:val="both"/>
        <w:rPr>
          <w:sz w:val="27"/>
          <w:szCs w:val="27"/>
        </w:rPr>
      </w:pPr>
      <w:r w:rsidRPr="007E6E95">
        <w:rPr>
          <w:sz w:val="27"/>
          <w:szCs w:val="27"/>
        </w:rPr>
        <w:t>б) установить, что работник Организации не соблюдал требования об урегулировании конфликта интересов. В этом случае Комиссия рекомендует руководителю Организации указать работнику Организации на недопустимость нарушения требований об урегулировании конфликта интересов либо применить конкретную меру ответственности.</w:t>
      </w:r>
    </w:p>
    <w:p w:rsidR="006F41DF" w:rsidRPr="007E6E95" w:rsidRDefault="006F41DF" w:rsidP="006F41DF">
      <w:pPr>
        <w:adjustRightInd w:val="0"/>
        <w:ind w:firstLine="540"/>
        <w:jc w:val="both"/>
        <w:rPr>
          <w:sz w:val="27"/>
          <w:szCs w:val="27"/>
        </w:rPr>
      </w:pPr>
      <w:r w:rsidRPr="007E6E95">
        <w:rPr>
          <w:sz w:val="27"/>
          <w:szCs w:val="27"/>
        </w:rPr>
        <w:t>3.9. По итогам рассмотрения вопроса, указанного в подпункте «б» пункта 3.1 настоящего Положения, Комиссия принимает одно из следующих решений:</w:t>
      </w:r>
    </w:p>
    <w:p w:rsidR="006F41DF" w:rsidRPr="007E6E95" w:rsidRDefault="006F41DF" w:rsidP="006F41DF">
      <w:pPr>
        <w:pStyle w:val="ConsPlusNormal"/>
        <w:ind w:firstLine="540"/>
        <w:jc w:val="both"/>
        <w:rPr>
          <w:sz w:val="27"/>
          <w:szCs w:val="27"/>
        </w:rPr>
      </w:pPr>
      <w:r w:rsidRPr="007E6E95">
        <w:rPr>
          <w:sz w:val="27"/>
          <w:szCs w:val="27"/>
        </w:rPr>
        <w:t>а) признать, что при исполнении работником Организации должностных обязанностей конфликт интересов отсутствует;</w:t>
      </w:r>
    </w:p>
    <w:p w:rsidR="006F41DF" w:rsidRPr="007E6E95" w:rsidRDefault="006F41DF" w:rsidP="006F41DF">
      <w:pPr>
        <w:pStyle w:val="ConsPlusNormal"/>
        <w:ind w:firstLine="540"/>
        <w:jc w:val="both"/>
        <w:rPr>
          <w:sz w:val="27"/>
          <w:szCs w:val="27"/>
        </w:rPr>
      </w:pPr>
      <w:r w:rsidRPr="007E6E95">
        <w:rPr>
          <w:sz w:val="27"/>
          <w:szCs w:val="27"/>
        </w:rPr>
        <w:t>б) признать, что при исполнении работником Организации должностных обязанностей личная заинтересованность приводит или может привести к конфликту интересов. В этом случае Комиссия рекомендует работнику Организации и (или) руководителю Организации принять меры по урегулированию конфликта интересов или по недопущению его возникновения;</w:t>
      </w:r>
    </w:p>
    <w:p w:rsidR="006F41DF" w:rsidRPr="007E6E95" w:rsidRDefault="006F41DF" w:rsidP="006F41DF">
      <w:pPr>
        <w:pStyle w:val="ConsPlusNormal"/>
        <w:ind w:firstLine="540"/>
        <w:jc w:val="both"/>
        <w:rPr>
          <w:sz w:val="27"/>
          <w:szCs w:val="27"/>
        </w:rPr>
      </w:pPr>
      <w:r w:rsidRPr="007E6E95">
        <w:rPr>
          <w:sz w:val="27"/>
          <w:szCs w:val="27"/>
        </w:rPr>
        <w:t>в) признать, что работник Организации не соблюдал требования об урегулировании конфликта интересов. В этом случае Комиссия рекомендует руководителю Организации применить к работнику Организации конкретную меру ответственности.</w:t>
      </w:r>
    </w:p>
    <w:p w:rsidR="006F41DF" w:rsidRPr="007E6E95" w:rsidRDefault="006F41DF" w:rsidP="006F41DF">
      <w:pPr>
        <w:adjustRightInd w:val="0"/>
        <w:ind w:firstLine="540"/>
        <w:jc w:val="both"/>
        <w:rPr>
          <w:sz w:val="27"/>
          <w:szCs w:val="27"/>
        </w:rPr>
      </w:pPr>
      <w:r w:rsidRPr="007E6E95">
        <w:rPr>
          <w:sz w:val="27"/>
          <w:szCs w:val="27"/>
        </w:rPr>
        <w:t>3.10. По итогам рассмотрения вопросов, указанных в подпунктах «а», «б» пункта 3.1 настоящего Положения, при наличии к тому оснований Комиссия может принять иное решение, чем это предусмотрено пунктами 3.8-3.9 настоящего Положения. Основания и мотивы принятия такого решения отражаются в протоколе заседания Комиссии.</w:t>
      </w:r>
    </w:p>
    <w:p w:rsidR="006F41DF" w:rsidRPr="007E6E95" w:rsidRDefault="006F41DF" w:rsidP="006F41DF">
      <w:pPr>
        <w:adjustRightInd w:val="0"/>
        <w:ind w:firstLine="540"/>
        <w:jc w:val="both"/>
        <w:rPr>
          <w:sz w:val="27"/>
          <w:szCs w:val="27"/>
          <w:highlight w:val="cyan"/>
        </w:rPr>
      </w:pPr>
      <w:r w:rsidRPr="007E6E95">
        <w:rPr>
          <w:sz w:val="27"/>
          <w:szCs w:val="27"/>
        </w:rPr>
        <w:t>3.11. По итогам рассмотрения вопроса, предусмотренного подпунктом «в» пункта 3.1 настоящего Положения, Комиссия принимает соответствующее решение.</w:t>
      </w:r>
    </w:p>
    <w:p w:rsidR="006F41DF" w:rsidRPr="007E6E95" w:rsidRDefault="006F41DF" w:rsidP="006F41DF">
      <w:pPr>
        <w:adjustRightInd w:val="0"/>
        <w:ind w:firstLine="540"/>
        <w:jc w:val="both"/>
        <w:rPr>
          <w:sz w:val="27"/>
          <w:szCs w:val="27"/>
        </w:rPr>
      </w:pPr>
      <w:r w:rsidRPr="007E6E95">
        <w:rPr>
          <w:sz w:val="27"/>
          <w:szCs w:val="27"/>
        </w:rPr>
        <w:t xml:space="preserve">3.12. Для исполнения решений Комиссии могут быть подготовлены проекты правовых актов Организации, решений или поручений руководителя Организации, </w:t>
      </w:r>
      <w:r w:rsidRPr="007E6E95">
        <w:rPr>
          <w:sz w:val="27"/>
          <w:szCs w:val="27"/>
        </w:rPr>
        <w:lastRenderedPageBreak/>
        <w:t>которые в установленном порядке представляются на рассмотрение руководителю Организации.</w:t>
      </w:r>
    </w:p>
    <w:p w:rsidR="006F41DF" w:rsidRPr="007E6E95" w:rsidRDefault="006F41DF" w:rsidP="006F41DF">
      <w:pPr>
        <w:adjustRightInd w:val="0"/>
        <w:ind w:firstLine="540"/>
        <w:jc w:val="both"/>
        <w:rPr>
          <w:sz w:val="27"/>
          <w:szCs w:val="27"/>
        </w:rPr>
      </w:pPr>
      <w:r w:rsidRPr="007E6E95">
        <w:rPr>
          <w:sz w:val="27"/>
          <w:szCs w:val="27"/>
        </w:rPr>
        <w:t>3.13. Решения Комиссии по вопросам, указанным в пункте 3.1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w:t>
      </w:r>
    </w:p>
    <w:p w:rsidR="006F41DF" w:rsidRPr="007E6E95" w:rsidRDefault="006F41DF" w:rsidP="006F41DF">
      <w:pPr>
        <w:adjustRightInd w:val="0"/>
        <w:ind w:firstLine="540"/>
        <w:jc w:val="both"/>
        <w:rPr>
          <w:sz w:val="27"/>
          <w:szCs w:val="27"/>
        </w:rPr>
      </w:pPr>
      <w:r w:rsidRPr="007E6E95">
        <w:rPr>
          <w:sz w:val="27"/>
          <w:szCs w:val="27"/>
        </w:rPr>
        <w:t>3.14. Решения Комиссии оформляются протоколами, которые подписывают члены Комиссии, принимавшие участие в ее заседании. Решения Комиссии носят рекомендательный характер.</w:t>
      </w:r>
    </w:p>
    <w:p w:rsidR="006F41DF" w:rsidRPr="007E6E95" w:rsidRDefault="006F41DF" w:rsidP="006F41DF">
      <w:pPr>
        <w:adjustRightInd w:val="0"/>
        <w:ind w:firstLine="540"/>
        <w:jc w:val="both"/>
        <w:rPr>
          <w:sz w:val="27"/>
          <w:szCs w:val="27"/>
        </w:rPr>
      </w:pPr>
      <w:r w:rsidRPr="007E6E95">
        <w:rPr>
          <w:sz w:val="27"/>
          <w:szCs w:val="27"/>
        </w:rPr>
        <w:t>3.15. В протоколе заседания Комиссии указываются:</w:t>
      </w:r>
    </w:p>
    <w:p w:rsidR="006F41DF" w:rsidRPr="007E6E95" w:rsidRDefault="006F41DF" w:rsidP="006F41DF">
      <w:pPr>
        <w:adjustRightInd w:val="0"/>
        <w:ind w:firstLine="540"/>
        <w:jc w:val="both"/>
        <w:rPr>
          <w:sz w:val="27"/>
          <w:szCs w:val="27"/>
        </w:rPr>
      </w:pPr>
      <w:r w:rsidRPr="007E6E95">
        <w:rPr>
          <w:sz w:val="27"/>
          <w:szCs w:val="27"/>
        </w:rPr>
        <w:t>а) дата заседания Комиссии, фамилии, имена, отчества членов Комиссии и других лиц, присутствующих на заседании;</w:t>
      </w:r>
    </w:p>
    <w:p w:rsidR="006F41DF" w:rsidRPr="007E6E95" w:rsidRDefault="006F41DF" w:rsidP="006F41DF">
      <w:pPr>
        <w:adjustRightInd w:val="0"/>
        <w:ind w:firstLine="540"/>
        <w:jc w:val="both"/>
        <w:rPr>
          <w:sz w:val="27"/>
          <w:szCs w:val="27"/>
        </w:rPr>
      </w:pPr>
      <w:r w:rsidRPr="007E6E95">
        <w:rPr>
          <w:sz w:val="27"/>
          <w:szCs w:val="27"/>
        </w:rPr>
        <w:t>б) формулировка каждого из рассматриваемых на заседании Комиссии вопросов с указанием фамилии, имени, отчества (при наличии), должности работника Организации, в отношении которого рассматривается вопрос о соблюдении требований об урегулировании конфликта интересов;</w:t>
      </w:r>
    </w:p>
    <w:p w:rsidR="006F41DF" w:rsidRPr="007E6E95" w:rsidRDefault="006F41DF" w:rsidP="006F41DF">
      <w:pPr>
        <w:adjustRightInd w:val="0"/>
        <w:ind w:firstLine="540"/>
        <w:jc w:val="both"/>
        <w:rPr>
          <w:sz w:val="27"/>
          <w:szCs w:val="27"/>
        </w:rPr>
      </w:pPr>
      <w:r w:rsidRPr="007E6E95">
        <w:rPr>
          <w:sz w:val="27"/>
          <w:szCs w:val="27"/>
        </w:rPr>
        <w:t>в) предъявляемые к работнику Организации претензии, материалы, на которых они основываются;</w:t>
      </w:r>
    </w:p>
    <w:p w:rsidR="006F41DF" w:rsidRPr="007E6E95" w:rsidRDefault="006F41DF" w:rsidP="006F41DF">
      <w:pPr>
        <w:adjustRightInd w:val="0"/>
        <w:ind w:firstLine="540"/>
        <w:jc w:val="both"/>
        <w:rPr>
          <w:sz w:val="27"/>
          <w:szCs w:val="27"/>
        </w:rPr>
      </w:pPr>
      <w:r w:rsidRPr="007E6E95">
        <w:rPr>
          <w:sz w:val="27"/>
          <w:szCs w:val="27"/>
        </w:rPr>
        <w:t>г) содержание пояснений работника Организации и других лиц по существу предъявляемых претензий;</w:t>
      </w:r>
    </w:p>
    <w:p w:rsidR="006F41DF" w:rsidRPr="007E6E95" w:rsidRDefault="006F41DF" w:rsidP="006F41DF">
      <w:pPr>
        <w:adjustRightInd w:val="0"/>
        <w:ind w:firstLine="540"/>
        <w:jc w:val="both"/>
        <w:rPr>
          <w:sz w:val="27"/>
          <w:szCs w:val="27"/>
        </w:rPr>
      </w:pPr>
      <w:r w:rsidRPr="007E6E95">
        <w:rPr>
          <w:sz w:val="27"/>
          <w:szCs w:val="27"/>
        </w:rPr>
        <w:t>д) фамилии, имена, отчества (при наличии) выступивших на заседании лиц и краткое изложение их выступлений;</w:t>
      </w:r>
    </w:p>
    <w:p w:rsidR="006F41DF" w:rsidRPr="007E6E95" w:rsidRDefault="006F41DF" w:rsidP="006F41DF">
      <w:pPr>
        <w:adjustRightInd w:val="0"/>
        <w:ind w:firstLine="540"/>
        <w:jc w:val="both"/>
        <w:rPr>
          <w:sz w:val="27"/>
          <w:szCs w:val="27"/>
        </w:rPr>
      </w:pPr>
      <w:r w:rsidRPr="007E6E95">
        <w:rPr>
          <w:sz w:val="27"/>
          <w:szCs w:val="27"/>
        </w:rPr>
        <w:t>е) источник информации, содержащей основания для проведения заседания Комиссии, дата поступления информации в Организацию;</w:t>
      </w:r>
    </w:p>
    <w:p w:rsidR="006F41DF" w:rsidRPr="007E6E95" w:rsidRDefault="006F41DF" w:rsidP="006F41DF">
      <w:pPr>
        <w:adjustRightInd w:val="0"/>
        <w:ind w:firstLine="540"/>
        <w:jc w:val="both"/>
        <w:rPr>
          <w:sz w:val="27"/>
          <w:szCs w:val="27"/>
        </w:rPr>
      </w:pPr>
      <w:r w:rsidRPr="007E6E95">
        <w:rPr>
          <w:sz w:val="27"/>
          <w:szCs w:val="27"/>
        </w:rPr>
        <w:t>ж) другие сведения, имеющие отношение к рассматриваемому вопросу;</w:t>
      </w:r>
    </w:p>
    <w:p w:rsidR="006F41DF" w:rsidRPr="007E6E95" w:rsidRDefault="006F41DF" w:rsidP="006F41DF">
      <w:pPr>
        <w:adjustRightInd w:val="0"/>
        <w:ind w:firstLine="540"/>
        <w:jc w:val="both"/>
        <w:rPr>
          <w:sz w:val="27"/>
          <w:szCs w:val="27"/>
        </w:rPr>
      </w:pPr>
      <w:r w:rsidRPr="007E6E95">
        <w:rPr>
          <w:sz w:val="27"/>
          <w:szCs w:val="27"/>
        </w:rPr>
        <w:t>з) результаты голосования;</w:t>
      </w:r>
    </w:p>
    <w:p w:rsidR="006F41DF" w:rsidRPr="007E6E95" w:rsidRDefault="006F41DF" w:rsidP="006F41DF">
      <w:pPr>
        <w:adjustRightInd w:val="0"/>
        <w:ind w:firstLine="540"/>
        <w:jc w:val="both"/>
        <w:rPr>
          <w:sz w:val="27"/>
          <w:szCs w:val="27"/>
        </w:rPr>
      </w:pPr>
      <w:r w:rsidRPr="007E6E95">
        <w:rPr>
          <w:sz w:val="27"/>
          <w:szCs w:val="27"/>
        </w:rPr>
        <w:t>и) решение и обоснование его принятия.</w:t>
      </w:r>
    </w:p>
    <w:p w:rsidR="006F41DF" w:rsidRPr="007E6E95" w:rsidRDefault="006F41DF" w:rsidP="006F41DF">
      <w:pPr>
        <w:adjustRightInd w:val="0"/>
        <w:ind w:firstLine="540"/>
        <w:jc w:val="both"/>
        <w:rPr>
          <w:sz w:val="27"/>
          <w:szCs w:val="27"/>
        </w:rPr>
      </w:pPr>
      <w:r w:rsidRPr="007E6E95">
        <w:rPr>
          <w:sz w:val="27"/>
          <w:szCs w:val="27"/>
        </w:rPr>
        <w:t>3.16. Член Комиссии, несогласный с ее решением, имеет право в письменной форме изложить свое мнение, которое подлежит обязательному приобщению к протоколу заседания Комиссии и с которым должен быть ознакомлен работник Организации.</w:t>
      </w:r>
    </w:p>
    <w:p w:rsidR="006F41DF" w:rsidRPr="007E6E95" w:rsidRDefault="006F41DF" w:rsidP="006F41DF">
      <w:pPr>
        <w:adjustRightInd w:val="0"/>
        <w:ind w:firstLine="540"/>
        <w:jc w:val="both"/>
        <w:rPr>
          <w:sz w:val="27"/>
          <w:szCs w:val="27"/>
        </w:rPr>
      </w:pPr>
      <w:r w:rsidRPr="007E6E95">
        <w:rPr>
          <w:sz w:val="27"/>
          <w:szCs w:val="27"/>
        </w:rPr>
        <w:t>3.17. Копии протокола заседания Комиссии в семидневный срок со дня заседания, исчисляемый в рабочих днях, направляются руководителю Организации, полностью или в виде выписок из него - работнику Организации, а также по решению Комиссии - иным заинтересованным лицам.</w:t>
      </w:r>
    </w:p>
    <w:p w:rsidR="006F41DF" w:rsidRPr="007E6E95" w:rsidRDefault="006F41DF" w:rsidP="006F41DF">
      <w:pPr>
        <w:pStyle w:val="ConsPlusNormal"/>
        <w:ind w:firstLine="540"/>
        <w:jc w:val="both"/>
        <w:rPr>
          <w:sz w:val="27"/>
          <w:szCs w:val="27"/>
        </w:rPr>
      </w:pPr>
      <w:r w:rsidRPr="007E6E95">
        <w:rPr>
          <w:sz w:val="27"/>
          <w:szCs w:val="27"/>
        </w:rPr>
        <w:t>3.18. Руководитель Организации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Организации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Организации в письменной форме уведомляет Комиссию в месячный срок со дня поступления к нему протокола заседания Комиссии. Решение руководителя Организации оглашается на ближайшем заседании Комиссии и принимается к сведению без обсуждения.</w:t>
      </w:r>
    </w:p>
    <w:p w:rsidR="006F41DF" w:rsidRPr="007E6E95" w:rsidRDefault="006F41DF" w:rsidP="006F41DF">
      <w:pPr>
        <w:adjustRightInd w:val="0"/>
        <w:ind w:firstLine="540"/>
        <w:jc w:val="both"/>
        <w:rPr>
          <w:sz w:val="27"/>
          <w:szCs w:val="27"/>
          <w:highlight w:val="cyan"/>
        </w:rPr>
      </w:pPr>
      <w:r w:rsidRPr="007E6E95">
        <w:rPr>
          <w:sz w:val="27"/>
          <w:szCs w:val="27"/>
        </w:rPr>
        <w:t xml:space="preserve">3.19. В случае установления Комиссией признаков дисциплинарного проступка в действиях (бездействии) работника Организации информация об этом представляется руководителю Организации для решения вопроса о применении к работнику </w:t>
      </w:r>
      <w:r w:rsidRPr="007E6E95">
        <w:rPr>
          <w:sz w:val="27"/>
          <w:szCs w:val="27"/>
        </w:rPr>
        <w:lastRenderedPageBreak/>
        <w:t>Организации мер ответственности, предусмотренных нормативными правовыми актами Российской Федерации.</w:t>
      </w:r>
    </w:p>
    <w:p w:rsidR="006F41DF" w:rsidRPr="007E6E95" w:rsidRDefault="006F41DF" w:rsidP="006F41DF">
      <w:pPr>
        <w:adjustRightInd w:val="0"/>
        <w:ind w:firstLine="540"/>
        <w:jc w:val="both"/>
        <w:rPr>
          <w:sz w:val="27"/>
          <w:szCs w:val="27"/>
        </w:rPr>
      </w:pPr>
      <w:r w:rsidRPr="007E6E95">
        <w:rPr>
          <w:sz w:val="27"/>
          <w:szCs w:val="27"/>
        </w:rPr>
        <w:t>3.20. В случае установления Комиссией факта совершения работником Организации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 немедленно.</w:t>
      </w:r>
    </w:p>
    <w:p w:rsidR="006F41DF" w:rsidRPr="007E6E95" w:rsidRDefault="006F41DF" w:rsidP="006F41DF">
      <w:pPr>
        <w:adjustRightInd w:val="0"/>
        <w:ind w:firstLine="540"/>
        <w:jc w:val="both"/>
        <w:rPr>
          <w:sz w:val="27"/>
          <w:szCs w:val="27"/>
        </w:rPr>
      </w:pPr>
      <w:r w:rsidRPr="007E6E95">
        <w:rPr>
          <w:sz w:val="27"/>
          <w:szCs w:val="27"/>
        </w:rPr>
        <w:t>3.21. Копия протокола заседания Комиссии или выписка из него приобщается к личному делу работника Организации, в отношении которого рассмотрен вопрос о соблюдении требований об урегулировании конфликта интересов.</w:t>
      </w:r>
    </w:p>
    <w:p w:rsidR="006F41DF" w:rsidRPr="007E6E95" w:rsidRDefault="006F41DF" w:rsidP="006F41DF">
      <w:pPr>
        <w:adjustRightInd w:val="0"/>
        <w:ind w:firstLine="540"/>
        <w:jc w:val="both"/>
        <w:rPr>
          <w:sz w:val="27"/>
          <w:szCs w:val="27"/>
        </w:rPr>
      </w:pPr>
      <w:r w:rsidRPr="007E6E95">
        <w:rPr>
          <w:sz w:val="27"/>
          <w:szCs w:val="27"/>
        </w:rPr>
        <w:t>3.22.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6F41DF" w:rsidRPr="007E6E95" w:rsidRDefault="006F41DF" w:rsidP="006F41DF">
      <w:pPr>
        <w:adjustRightInd w:val="0"/>
        <w:jc w:val="center"/>
        <w:rPr>
          <w:sz w:val="27"/>
          <w:szCs w:val="27"/>
        </w:rPr>
      </w:pPr>
      <w:r w:rsidRPr="007E6E95">
        <w:rPr>
          <w:sz w:val="27"/>
          <w:szCs w:val="27"/>
        </w:rPr>
        <w:t>___________________</w:t>
      </w:r>
    </w:p>
    <w:p w:rsidR="006F41DF" w:rsidRDefault="006F41DF" w:rsidP="006F41DF">
      <w:pPr>
        <w:jc w:val="right"/>
        <w:rPr>
          <w:sz w:val="28"/>
          <w:szCs w:val="28"/>
        </w:rPr>
      </w:pPr>
    </w:p>
    <w:p w:rsidR="006F41DF" w:rsidRDefault="006F41DF" w:rsidP="006F41DF">
      <w:pPr>
        <w:jc w:val="right"/>
        <w:rPr>
          <w:sz w:val="28"/>
          <w:szCs w:val="28"/>
        </w:rPr>
      </w:pPr>
    </w:p>
    <w:p w:rsidR="00C22C48" w:rsidRDefault="00F059C5" w:rsidP="00CD3AA0">
      <w:pPr>
        <w:pStyle w:val="a3"/>
        <w:ind w:left="0" w:firstLine="0"/>
        <w:jc w:val="left"/>
        <w:rPr>
          <w:sz w:val="20"/>
        </w:rPr>
      </w:pPr>
      <w:r w:rsidRPr="00F059C5">
        <w:rPr>
          <w:noProof/>
          <w:sz w:val="20"/>
          <w:lang w:eastAsia="ru-RU"/>
        </w:rPr>
        <w:lastRenderedPageBreak/>
        <w:drawing>
          <wp:inline distT="0" distB="0" distL="0" distR="0">
            <wp:extent cx="6381750" cy="9104961"/>
            <wp:effectExtent l="0" t="0" r="0" b="1270"/>
            <wp:docPr id="5" name="Рисунок 5" descr="C:\Users\садик\Pictures\ControlCenter4\Scan\CCI03032025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адик\Pictures\ControlCenter4\Scan\CCI03032025_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0" cy="9104961"/>
                    </a:xfrm>
                    <a:prstGeom prst="rect">
                      <a:avLst/>
                    </a:prstGeom>
                    <a:noFill/>
                    <a:ln>
                      <a:noFill/>
                    </a:ln>
                  </pic:spPr>
                </pic:pic>
              </a:graphicData>
            </a:graphic>
          </wp:inline>
        </w:drawing>
      </w:r>
      <w:bookmarkStart w:id="0" w:name="_GoBack"/>
      <w:bookmarkEnd w:id="0"/>
    </w:p>
    <w:sectPr w:rsidR="00C22C48" w:rsidSect="006F41DF">
      <w:footerReference w:type="default" r:id="rId9"/>
      <w:type w:val="continuous"/>
      <w:pgSz w:w="11910" w:h="16850"/>
      <w:pgMar w:top="580" w:right="560" w:bottom="840" w:left="1300" w:header="0" w:footer="64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64D" w:rsidRDefault="0053664D">
      <w:r>
        <w:separator/>
      </w:r>
    </w:p>
  </w:endnote>
  <w:endnote w:type="continuationSeparator" w:id="0">
    <w:p w:rsidR="0053664D" w:rsidRDefault="0053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C48" w:rsidRDefault="00186D6C">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8240" behindDoc="1" locked="0" layoutInCell="1" allowOverlap="1" wp14:anchorId="394A07E1" wp14:editId="681D069F">
              <wp:simplePos x="0" y="0"/>
              <wp:positionH relativeFrom="page">
                <wp:posOffset>6997700</wp:posOffset>
              </wp:positionH>
              <wp:positionV relativeFrom="page">
                <wp:posOffset>10093325</wp:posOffset>
              </wp:positionV>
              <wp:extent cx="169545" cy="22796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C48" w:rsidRDefault="00C22C48">
                          <w:pPr>
                            <w:pStyle w:val="a3"/>
                            <w:spacing w:before="20"/>
                            <w:ind w:left="60" w:firstLine="0"/>
                            <w:jc w:val="left"/>
                            <w:rPr>
                              <w:rFonts w:ascii="Courier Ne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A07E1" id="_x0000_t202" coordsize="21600,21600" o:spt="202" path="m,l,21600r21600,l21600,xe">
              <v:stroke joinstyle="miter"/>
              <v:path gradientshapeok="t" o:connecttype="rect"/>
            </v:shapetype>
            <v:shape id="Поле 2" o:spid="_x0000_s1026" type="#_x0000_t202" style="position:absolute;margin-left:551pt;margin-top:794.75pt;width:13.35pt;height:17.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" filled="f" stroked="f">
              <v:textbox inset="0,0,0,0">
                <w:txbxContent>
                  <w:p w:rsidR="00C22C48" w:rsidRDefault="00C22C48">
                    <w:pPr>
                      <w:pStyle w:val="a3"/>
                      <w:spacing w:before="20"/>
                      <w:ind w:left="60" w:firstLine="0"/>
                      <w:jc w:val="left"/>
                      <w:rPr>
                        <w:rFonts w:ascii="Courier New"/>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64D" w:rsidRDefault="0053664D">
      <w:r>
        <w:separator/>
      </w:r>
    </w:p>
  </w:footnote>
  <w:footnote w:type="continuationSeparator" w:id="0">
    <w:p w:rsidR="0053664D" w:rsidRDefault="005366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4804"/>
    <w:multiLevelType w:val="hybridMultilevel"/>
    <w:tmpl w:val="137A70B4"/>
    <w:lvl w:ilvl="0" w:tplc="26502256">
      <w:start w:val="1"/>
      <w:numFmt w:val="decimal"/>
      <w:lvlText w:val="%1)"/>
      <w:lvlJc w:val="left"/>
      <w:pPr>
        <w:ind w:left="1538" w:hanging="851"/>
        <w:jc w:val="left"/>
      </w:pPr>
      <w:rPr>
        <w:rFonts w:ascii="Times New Roman" w:eastAsia="Times New Roman" w:hAnsi="Times New Roman" w:cs="Times New Roman" w:hint="default"/>
        <w:spacing w:val="0"/>
        <w:w w:val="100"/>
        <w:sz w:val="28"/>
        <w:szCs w:val="28"/>
        <w:lang w:val="ru-RU" w:eastAsia="en-US" w:bidi="ar-SA"/>
      </w:rPr>
    </w:lvl>
    <w:lvl w:ilvl="1" w:tplc="C744304C">
      <w:numFmt w:val="bullet"/>
      <w:lvlText w:val="•"/>
      <w:lvlJc w:val="left"/>
      <w:pPr>
        <w:ind w:left="2390" w:hanging="851"/>
      </w:pPr>
      <w:rPr>
        <w:rFonts w:hint="default"/>
        <w:lang w:val="ru-RU" w:eastAsia="en-US" w:bidi="ar-SA"/>
      </w:rPr>
    </w:lvl>
    <w:lvl w:ilvl="2" w:tplc="1CF099BC">
      <w:numFmt w:val="bullet"/>
      <w:lvlText w:val="•"/>
      <w:lvlJc w:val="left"/>
      <w:pPr>
        <w:ind w:left="3241" w:hanging="851"/>
      </w:pPr>
      <w:rPr>
        <w:rFonts w:hint="default"/>
        <w:lang w:val="ru-RU" w:eastAsia="en-US" w:bidi="ar-SA"/>
      </w:rPr>
    </w:lvl>
    <w:lvl w:ilvl="3" w:tplc="60028B0A">
      <w:numFmt w:val="bullet"/>
      <w:lvlText w:val="•"/>
      <w:lvlJc w:val="left"/>
      <w:pPr>
        <w:ind w:left="4092" w:hanging="851"/>
      </w:pPr>
      <w:rPr>
        <w:rFonts w:hint="default"/>
        <w:lang w:val="ru-RU" w:eastAsia="en-US" w:bidi="ar-SA"/>
      </w:rPr>
    </w:lvl>
    <w:lvl w:ilvl="4" w:tplc="9514C940">
      <w:numFmt w:val="bullet"/>
      <w:lvlText w:val="•"/>
      <w:lvlJc w:val="left"/>
      <w:pPr>
        <w:ind w:left="4943" w:hanging="851"/>
      </w:pPr>
      <w:rPr>
        <w:rFonts w:hint="default"/>
        <w:lang w:val="ru-RU" w:eastAsia="en-US" w:bidi="ar-SA"/>
      </w:rPr>
    </w:lvl>
    <w:lvl w:ilvl="5" w:tplc="3FFE6D4A">
      <w:numFmt w:val="bullet"/>
      <w:lvlText w:val="•"/>
      <w:lvlJc w:val="left"/>
      <w:pPr>
        <w:ind w:left="5794" w:hanging="851"/>
      </w:pPr>
      <w:rPr>
        <w:rFonts w:hint="default"/>
        <w:lang w:val="ru-RU" w:eastAsia="en-US" w:bidi="ar-SA"/>
      </w:rPr>
    </w:lvl>
    <w:lvl w:ilvl="6" w:tplc="13620756">
      <w:numFmt w:val="bullet"/>
      <w:lvlText w:val="•"/>
      <w:lvlJc w:val="left"/>
      <w:pPr>
        <w:ind w:left="6645" w:hanging="851"/>
      </w:pPr>
      <w:rPr>
        <w:rFonts w:hint="default"/>
        <w:lang w:val="ru-RU" w:eastAsia="en-US" w:bidi="ar-SA"/>
      </w:rPr>
    </w:lvl>
    <w:lvl w:ilvl="7" w:tplc="C3CC03BE">
      <w:numFmt w:val="bullet"/>
      <w:lvlText w:val="•"/>
      <w:lvlJc w:val="left"/>
      <w:pPr>
        <w:ind w:left="7496" w:hanging="851"/>
      </w:pPr>
      <w:rPr>
        <w:rFonts w:hint="default"/>
        <w:lang w:val="ru-RU" w:eastAsia="en-US" w:bidi="ar-SA"/>
      </w:rPr>
    </w:lvl>
    <w:lvl w:ilvl="8" w:tplc="CF44EA4E">
      <w:numFmt w:val="bullet"/>
      <w:lvlText w:val="•"/>
      <w:lvlJc w:val="left"/>
      <w:pPr>
        <w:ind w:left="8347" w:hanging="851"/>
      </w:pPr>
      <w:rPr>
        <w:rFonts w:hint="default"/>
        <w:lang w:val="ru-RU" w:eastAsia="en-US" w:bidi="ar-SA"/>
      </w:rPr>
    </w:lvl>
  </w:abstractNum>
  <w:abstractNum w:abstractNumId="1" w15:restartNumberingAfterBreak="0">
    <w:nsid w:val="0A6737B3"/>
    <w:multiLevelType w:val="hybridMultilevel"/>
    <w:tmpl w:val="0E4E37C0"/>
    <w:lvl w:ilvl="0" w:tplc="541A001C">
      <w:start w:val="1"/>
      <w:numFmt w:val="decimal"/>
      <w:lvlText w:val="%1)"/>
      <w:lvlJc w:val="left"/>
      <w:pPr>
        <w:ind w:left="119" w:hanging="540"/>
        <w:jc w:val="left"/>
      </w:pPr>
      <w:rPr>
        <w:rFonts w:ascii="Times New Roman" w:eastAsia="Times New Roman" w:hAnsi="Times New Roman" w:cs="Times New Roman" w:hint="default"/>
        <w:spacing w:val="0"/>
        <w:w w:val="100"/>
        <w:sz w:val="28"/>
        <w:szCs w:val="28"/>
        <w:lang w:val="ru-RU" w:eastAsia="en-US" w:bidi="ar-SA"/>
      </w:rPr>
    </w:lvl>
    <w:lvl w:ilvl="1" w:tplc="6ED45D88">
      <w:numFmt w:val="bullet"/>
      <w:lvlText w:val="•"/>
      <w:lvlJc w:val="left"/>
      <w:pPr>
        <w:ind w:left="1112" w:hanging="540"/>
      </w:pPr>
      <w:rPr>
        <w:rFonts w:hint="default"/>
        <w:lang w:val="ru-RU" w:eastAsia="en-US" w:bidi="ar-SA"/>
      </w:rPr>
    </w:lvl>
    <w:lvl w:ilvl="2" w:tplc="A8880B98">
      <w:numFmt w:val="bullet"/>
      <w:lvlText w:val="•"/>
      <w:lvlJc w:val="left"/>
      <w:pPr>
        <w:ind w:left="2105" w:hanging="540"/>
      </w:pPr>
      <w:rPr>
        <w:rFonts w:hint="default"/>
        <w:lang w:val="ru-RU" w:eastAsia="en-US" w:bidi="ar-SA"/>
      </w:rPr>
    </w:lvl>
    <w:lvl w:ilvl="3" w:tplc="046CEF38">
      <w:numFmt w:val="bullet"/>
      <w:lvlText w:val="•"/>
      <w:lvlJc w:val="left"/>
      <w:pPr>
        <w:ind w:left="3098" w:hanging="540"/>
      </w:pPr>
      <w:rPr>
        <w:rFonts w:hint="default"/>
        <w:lang w:val="ru-RU" w:eastAsia="en-US" w:bidi="ar-SA"/>
      </w:rPr>
    </w:lvl>
    <w:lvl w:ilvl="4" w:tplc="FE4EA682">
      <w:numFmt w:val="bullet"/>
      <w:lvlText w:val="•"/>
      <w:lvlJc w:val="left"/>
      <w:pPr>
        <w:ind w:left="4091" w:hanging="540"/>
      </w:pPr>
      <w:rPr>
        <w:rFonts w:hint="default"/>
        <w:lang w:val="ru-RU" w:eastAsia="en-US" w:bidi="ar-SA"/>
      </w:rPr>
    </w:lvl>
    <w:lvl w:ilvl="5" w:tplc="466E39E8">
      <w:numFmt w:val="bullet"/>
      <w:lvlText w:val="•"/>
      <w:lvlJc w:val="left"/>
      <w:pPr>
        <w:ind w:left="5084" w:hanging="540"/>
      </w:pPr>
      <w:rPr>
        <w:rFonts w:hint="default"/>
        <w:lang w:val="ru-RU" w:eastAsia="en-US" w:bidi="ar-SA"/>
      </w:rPr>
    </w:lvl>
    <w:lvl w:ilvl="6" w:tplc="C268C9A0">
      <w:numFmt w:val="bullet"/>
      <w:lvlText w:val="•"/>
      <w:lvlJc w:val="left"/>
      <w:pPr>
        <w:ind w:left="6077" w:hanging="540"/>
      </w:pPr>
      <w:rPr>
        <w:rFonts w:hint="default"/>
        <w:lang w:val="ru-RU" w:eastAsia="en-US" w:bidi="ar-SA"/>
      </w:rPr>
    </w:lvl>
    <w:lvl w:ilvl="7" w:tplc="89A87EC8">
      <w:numFmt w:val="bullet"/>
      <w:lvlText w:val="•"/>
      <w:lvlJc w:val="left"/>
      <w:pPr>
        <w:ind w:left="7070" w:hanging="540"/>
      </w:pPr>
      <w:rPr>
        <w:rFonts w:hint="default"/>
        <w:lang w:val="ru-RU" w:eastAsia="en-US" w:bidi="ar-SA"/>
      </w:rPr>
    </w:lvl>
    <w:lvl w:ilvl="8" w:tplc="349A6A76">
      <w:numFmt w:val="bullet"/>
      <w:lvlText w:val="•"/>
      <w:lvlJc w:val="left"/>
      <w:pPr>
        <w:ind w:left="8063" w:hanging="540"/>
      </w:pPr>
      <w:rPr>
        <w:rFonts w:hint="default"/>
        <w:lang w:val="ru-RU" w:eastAsia="en-US" w:bidi="ar-SA"/>
      </w:rPr>
    </w:lvl>
  </w:abstractNum>
  <w:abstractNum w:abstractNumId="2" w15:restartNumberingAfterBreak="0">
    <w:nsid w:val="14F248E5"/>
    <w:multiLevelType w:val="hybridMultilevel"/>
    <w:tmpl w:val="7AD6C78A"/>
    <w:lvl w:ilvl="0" w:tplc="B4F6D7F8">
      <w:start w:val="1"/>
      <w:numFmt w:val="decimal"/>
      <w:lvlText w:val="%1)"/>
      <w:lvlJc w:val="left"/>
      <w:pPr>
        <w:ind w:left="1538" w:hanging="851"/>
        <w:jc w:val="left"/>
      </w:pPr>
      <w:rPr>
        <w:rFonts w:ascii="Times New Roman" w:eastAsia="Times New Roman" w:hAnsi="Times New Roman" w:cs="Times New Roman" w:hint="default"/>
        <w:spacing w:val="0"/>
        <w:w w:val="100"/>
        <w:sz w:val="28"/>
        <w:szCs w:val="28"/>
        <w:lang w:val="ru-RU" w:eastAsia="en-US" w:bidi="ar-SA"/>
      </w:rPr>
    </w:lvl>
    <w:lvl w:ilvl="1" w:tplc="D7A46DEC">
      <w:numFmt w:val="bullet"/>
      <w:lvlText w:val="•"/>
      <w:lvlJc w:val="left"/>
      <w:pPr>
        <w:ind w:left="2390" w:hanging="851"/>
      </w:pPr>
      <w:rPr>
        <w:rFonts w:hint="default"/>
        <w:lang w:val="ru-RU" w:eastAsia="en-US" w:bidi="ar-SA"/>
      </w:rPr>
    </w:lvl>
    <w:lvl w:ilvl="2" w:tplc="88BAEFAE">
      <w:numFmt w:val="bullet"/>
      <w:lvlText w:val="•"/>
      <w:lvlJc w:val="left"/>
      <w:pPr>
        <w:ind w:left="3241" w:hanging="851"/>
      </w:pPr>
      <w:rPr>
        <w:rFonts w:hint="default"/>
        <w:lang w:val="ru-RU" w:eastAsia="en-US" w:bidi="ar-SA"/>
      </w:rPr>
    </w:lvl>
    <w:lvl w:ilvl="3" w:tplc="AD648062">
      <w:numFmt w:val="bullet"/>
      <w:lvlText w:val="•"/>
      <w:lvlJc w:val="left"/>
      <w:pPr>
        <w:ind w:left="4092" w:hanging="851"/>
      </w:pPr>
      <w:rPr>
        <w:rFonts w:hint="default"/>
        <w:lang w:val="ru-RU" w:eastAsia="en-US" w:bidi="ar-SA"/>
      </w:rPr>
    </w:lvl>
    <w:lvl w:ilvl="4" w:tplc="B25AA8A4">
      <w:numFmt w:val="bullet"/>
      <w:lvlText w:val="•"/>
      <w:lvlJc w:val="left"/>
      <w:pPr>
        <w:ind w:left="4943" w:hanging="851"/>
      </w:pPr>
      <w:rPr>
        <w:rFonts w:hint="default"/>
        <w:lang w:val="ru-RU" w:eastAsia="en-US" w:bidi="ar-SA"/>
      </w:rPr>
    </w:lvl>
    <w:lvl w:ilvl="5" w:tplc="2196EF02">
      <w:numFmt w:val="bullet"/>
      <w:lvlText w:val="•"/>
      <w:lvlJc w:val="left"/>
      <w:pPr>
        <w:ind w:left="5794" w:hanging="851"/>
      </w:pPr>
      <w:rPr>
        <w:rFonts w:hint="default"/>
        <w:lang w:val="ru-RU" w:eastAsia="en-US" w:bidi="ar-SA"/>
      </w:rPr>
    </w:lvl>
    <w:lvl w:ilvl="6" w:tplc="B87E5A16">
      <w:numFmt w:val="bullet"/>
      <w:lvlText w:val="•"/>
      <w:lvlJc w:val="left"/>
      <w:pPr>
        <w:ind w:left="6645" w:hanging="851"/>
      </w:pPr>
      <w:rPr>
        <w:rFonts w:hint="default"/>
        <w:lang w:val="ru-RU" w:eastAsia="en-US" w:bidi="ar-SA"/>
      </w:rPr>
    </w:lvl>
    <w:lvl w:ilvl="7" w:tplc="8116D034">
      <w:numFmt w:val="bullet"/>
      <w:lvlText w:val="•"/>
      <w:lvlJc w:val="left"/>
      <w:pPr>
        <w:ind w:left="7496" w:hanging="851"/>
      </w:pPr>
      <w:rPr>
        <w:rFonts w:hint="default"/>
        <w:lang w:val="ru-RU" w:eastAsia="en-US" w:bidi="ar-SA"/>
      </w:rPr>
    </w:lvl>
    <w:lvl w:ilvl="8" w:tplc="04CC530A">
      <w:numFmt w:val="bullet"/>
      <w:lvlText w:val="•"/>
      <w:lvlJc w:val="left"/>
      <w:pPr>
        <w:ind w:left="8347" w:hanging="851"/>
      </w:pPr>
      <w:rPr>
        <w:rFonts w:hint="default"/>
        <w:lang w:val="ru-RU" w:eastAsia="en-US" w:bidi="ar-SA"/>
      </w:rPr>
    </w:lvl>
  </w:abstractNum>
  <w:abstractNum w:abstractNumId="3" w15:restartNumberingAfterBreak="0">
    <w:nsid w:val="194F285A"/>
    <w:multiLevelType w:val="multilevel"/>
    <w:tmpl w:val="5F4C585C"/>
    <w:lvl w:ilvl="0">
      <w:start w:val="1"/>
      <w:numFmt w:val="decimal"/>
      <w:lvlText w:val="%1"/>
      <w:lvlJc w:val="left"/>
      <w:pPr>
        <w:ind w:left="119" w:hanging="851"/>
        <w:jc w:val="left"/>
      </w:pPr>
      <w:rPr>
        <w:rFonts w:hint="default"/>
        <w:lang w:val="ru-RU" w:eastAsia="en-US" w:bidi="ar-SA"/>
      </w:rPr>
    </w:lvl>
    <w:lvl w:ilvl="1">
      <w:start w:val="3"/>
      <w:numFmt w:val="decimal"/>
      <w:lvlText w:val="%1.%2."/>
      <w:lvlJc w:val="left"/>
      <w:pPr>
        <w:ind w:left="119" w:hanging="851"/>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3800" w:hanging="851"/>
      </w:pPr>
      <w:rPr>
        <w:rFonts w:hint="default"/>
        <w:lang w:val="ru-RU" w:eastAsia="en-US" w:bidi="ar-SA"/>
      </w:rPr>
    </w:lvl>
    <w:lvl w:ilvl="3">
      <w:numFmt w:val="bullet"/>
      <w:lvlText w:val="•"/>
      <w:lvlJc w:val="left"/>
      <w:pPr>
        <w:ind w:left="4581" w:hanging="851"/>
      </w:pPr>
      <w:rPr>
        <w:rFonts w:hint="default"/>
        <w:lang w:val="ru-RU" w:eastAsia="en-US" w:bidi="ar-SA"/>
      </w:rPr>
    </w:lvl>
    <w:lvl w:ilvl="4">
      <w:numFmt w:val="bullet"/>
      <w:lvlText w:val="•"/>
      <w:lvlJc w:val="left"/>
      <w:pPr>
        <w:ind w:left="5362" w:hanging="851"/>
      </w:pPr>
      <w:rPr>
        <w:rFonts w:hint="default"/>
        <w:lang w:val="ru-RU" w:eastAsia="en-US" w:bidi="ar-SA"/>
      </w:rPr>
    </w:lvl>
    <w:lvl w:ilvl="5">
      <w:numFmt w:val="bullet"/>
      <w:lvlText w:val="•"/>
      <w:lvlJc w:val="left"/>
      <w:pPr>
        <w:ind w:left="6143" w:hanging="851"/>
      </w:pPr>
      <w:rPr>
        <w:rFonts w:hint="default"/>
        <w:lang w:val="ru-RU" w:eastAsia="en-US" w:bidi="ar-SA"/>
      </w:rPr>
    </w:lvl>
    <w:lvl w:ilvl="6">
      <w:numFmt w:val="bullet"/>
      <w:lvlText w:val="•"/>
      <w:lvlJc w:val="left"/>
      <w:pPr>
        <w:ind w:left="6924" w:hanging="851"/>
      </w:pPr>
      <w:rPr>
        <w:rFonts w:hint="default"/>
        <w:lang w:val="ru-RU" w:eastAsia="en-US" w:bidi="ar-SA"/>
      </w:rPr>
    </w:lvl>
    <w:lvl w:ilvl="7">
      <w:numFmt w:val="bullet"/>
      <w:lvlText w:val="•"/>
      <w:lvlJc w:val="left"/>
      <w:pPr>
        <w:ind w:left="7705" w:hanging="851"/>
      </w:pPr>
      <w:rPr>
        <w:rFonts w:hint="default"/>
        <w:lang w:val="ru-RU" w:eastAsia="en-US" w:bidi="ar-SA"/>
      </w:rPr>
    </w:lvl>
    <w:lvl w:ilvl="8">
      <w:numFmt w:val="bullet"/>
      <w:lvlText w:val="•"/>
      <w:lvlJc w:val="left"/>
      <w:pPr>
        <w:ind w:left="8486" w:hanging="851"/>
      </w:pPr>
      <w:rPr>
        <w:rFonts w:hint="default"/>
        <w:lang w:val="ru-RU" w:eastAsia="en-US" w:bidi="ar-SA"/>
      </w:rPr>
    </w:lvl>
  </w:abstractNum>
  <w:abstractNum w:abstractNumId="4" w15:restartNumberingAfterBreak="0">
    <w:nsid w:val="1E1D70B4"/>
    <w:multiLevelType w:val="multilevel"/>
    <w:tmpl w:val="43E03530"/>
    <w:lvl w:ilvl="0">
      <w:start w:val="4"/>
      <w:numFmt w:val="decimal"/>
      <w:lvlText w:val="%1"/>
      <w:lvlJc w:val="left"/>
      <w:pPr>
        <w:ind w:left="119" w:hanging="540"/>
        <w:jc w:val="left"/>
      </w:pPr>
      <w:rPr>
        <w:rFonts w:hint="default"/>
        <w:lang w:val="ru-RU" w:eastAsia="en-US" w:bidi="ar-SA"/>
      </w:rPr>
    </w:lvl>
    <w:lvl w:ilvl="1">
      <w:start w:val="1"/>
      <w:numFmt w:val="decimal"/>
      <w:lvlText w:val="%1.%2."/>
      <w:lvlJc w:val="left"/>
      <w:pPr>
        <w:ind w:left="119" w:hanging="540"/>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105" w:hanging="540"/>
      </w:pPr>
      <w:rPr>
        <w:rFonts w:hint="default"/>
        <w:lang w:val="ru-RU" w:eastAsia="en-US" w:bidi="ar-SA"/>
      </w:rPr>
    </w:lvl>
    <w:lvl w:ilvl="3">
      <w:numFmt w:val="bullet"/>
      <w:lvlText w:val="•"/>
      <w:lvlJc w:val="left"/>
      <w:pPr>
        <w:ind w:left="3098" w:hanging="540"/>
      </w:pPr>
      <w:rPr>
        <w:rFonts w:hint="default"/>
        <w:lang w:val="ru-RU" w:eastAsia="en-US" w:bidi="ar-SA"/>
      </w:rPr>
    </w:lvl>
    <w:lvl w:ilvl="4">
      <w:numFmt w:val="bullet"/>
      <w:lvlText w:val="•"/>
      <w:lvlJc w:val="left"/>
      <w:pPr>
        <w:ind w:left="4091" w:hanging="540"/>
      </w:pPr>
      <w:rPr>
        <w:rFonts w:hint="default"/>
        <w:lang w:val="ru-RU" w:eastAsia="en-US" w:bidi="ar-SA"/>
      </w:rPr>
    </w:lvl>
    <w:lvl w:ilvl="5">
      <w:numFmt w:val="bullet"/>
      <w:lvlText w:val="•"/>
      <w:lvlJc w:val="left"/>
      <w:pPr>
        <w:ind w:left="5084" w:hanging="540"/>
      </w:pPr>
      <w:rPr>
        <w:rFonts w:hint="default"/>
        <w:lang w:val="ru-RU" w:eastAsia="en-US" w:bidi="ar-SA"/>
      </w:rPr>
    </w:lvl>
    <w:lvl w:ilvl="6">
      <w:numFmt w:val="bullet"/>
      <w:lvlText w:val="•"/>
      <w:lvlJc w:val="left"/>
      <w:pPr>
        <w:ind w:left="6077" w:hanging="540"/>
      </w:pPr>
      <w:rPr>
        <w:rFonts w:hint="default"/>
        <w:lang w:val="ru-RU" w:eastAsia="en-US" w:bidi="ar-SA"/>
      </w:rPr>
    </w:lvl>
    <w:lvl w:ilvl="7">
      <w:numFmt w:val="bullet"/>
      <w:lvlText w:val="•"/>
      <w:lvlJc w:val="left"/>
      <w:pPr>
        <w:ind w:left="7070" w:hanging="540"/>
      </w:pPr>
      <w:rPr>
        <w:rFonts w:hint="default"/>
        <w:lang w:val="ru-RU" w:eastAsia="en-US" w:bidi="ar-SA"/>
      </w:rPr>
    </w:lvl>
    <w:lvl w:ilvl="8">
      <w:numFmt w:val="bullet"/>
      <w:lvlText w:val="•"/>
      <w:lvlJc w:val="left"/>
      <w:pPr>
        <w:ind w:left="8063" w:hanging="540"/>
      </w:pPr>
      <w:rPr>
        <w:rFonts w:hint="default"/>
        <w:lang w:val="ru-RU" w:eastAsia="en-US" w:bidi="ar-SA"/>
      </w:rPr>
    </w:lvl>
  </w:abstractNum>
  <w:abstractNum w:abstractNumId="5" w15:restartNumberingAfterBreak="0">
    <w:nsid w:val="29C93EE4"/>
    <w:multiLevelType w:val="hybridMultilevel"/>
    <w:tmpl w:val="06289624"/>
    <w:lvl w:ilvl="0" w:tplc="8F4490FC">
      <w:start w:val="1"/>
      <w:numFmt w:val="decimal"/>
      <w:lvlText w:val="%1)"/>
      <w:lvlJc w:val="left"/>
      <w:pPr>
        <w:ind w:left="1538" w:hanging="851"/>
        <w:jc w:val="left"/>
      </w:pPr>
      <w:rPr>
        <w:rFonts w:ascii="Times New Roman" w:eastAsia="Times New Roman" w:hAnsi="Times New Roman" w:cs="Times New Roman" w:hint="default"/>
        <w:spacing w:val="0"/>
        <w:w w:val="100"/>
        <w:sz w:val="28"/>
        <w:szCs w:val="28"/>
        <w:lang w:val="ru-RU" w:eastAsia="en-US" w:bidi="ar-SA"/>
      </w:rPr>
    </w:lvl>
    <w:lvl w:ilvl="1" w:tplc="90021BB8">
      <w:numFmt w:val="bullet"/>
      <w:lvlText w:val="•"/>
      <w:lvlJc w:val="left"/>
      <w:pPr>
        <w:ind w:left="2390" w:hanging="851"/>
      </w:pPr>
      <w:rPr>
        <w:rFonts w:hint="default"/>
        <w:lang w:val="ru-RU" w:eastAsia="en-US" w:bidi="ar-SA"/>
      </w:rPr>
    </w:lvl>
    <w:lvl w:ilvl="2" w:tplc="B7581A3C">
      <w:numFmt w:val="bullet"/>
      <w:lvlText w:val="•"/>
      <w:lvlJc w:val="left"/>
      <w:pPr>
        <w:ind w:left="3241" w:hanging="851"/>
      </w:pPr>
      <w:rPr>
        <w:rFonts w:hint="default"/>
        <w:lang w:val="ru-RU" w:eastAsia="en-US" w:bidi="ar-SA"/>
      </w:rPr>
    </w:lvl>
    <w:lvl w:ilvl="3" w:tplc="F6920068">
      <w:numFmt w:val="bullet"/>
      <w:lvlText w:val="•"/>
      <w:lvlJc w:val="left"/>
      <w:pPr>
        <w:ind w:left="4092" w:hanging="851"/>
      </w:pPr>
      <w:rPr>
        <w:rFonts w:hint="default"/>
        <w:lang w:val="ru-RU" w:eastAsia="en-US" w:bidi="ar-SA"/>
      </w:rPr>
    </w:lvl>
    <w:lvl w:ilvl="4" w:tplc="D3BA4088">
      <w:numFmt w:val="bullet"/>
      <w:lvlText w:val="•"/>
      <w:lvlJc w:val="left"/>
      <w:pPr>
        <w:ind w:left="4943" w:hanging="851"/>
      </w:pPr>
      <w:rPr>
        <w:rFonts w:hint="default"/>
        <w:lang w:val="ru-RU" w:eastAsia="en-US" w:bidi="ar-SA"/>
      </w:rPr>
    </w:lvl>
    <w:lvl w:ilvl="5" w:tplc="10D64A20">
      <w:numFmt w:val="bullet"/>
      <w:lvlText w:val="•"/>
      <w:lvlJc w:val="left"/>
      <w:pPr>
        <w:ind w:left="5794" w:hanging="851"/>
      </w:pPr>
      <w:rPr>
        <w:rFonts w:hint="default"/>
        <w:lang w:val="ru-RU" w:eastAsia="en-US" w:bidi="ar-SA"/>
      </w:rPr>
    </w:lvl>
    <w:lvl w:ilvl="6" w:tplc="2716F73E">
      <w:numFmt w:val="bullet"/>
      <w:lvlText w:val="•"/>
      <w:lvlJc w:val="left"/>
      <w:pPr>
        <w:ind w:left="6645" w:hanging="851"/>
      </w:pPr>
      <w:rPr>
        <w:rFonts w:hint="default"/>
        <w:lang w:val="ru-RU" w:eastAsia="en-US" w:bidi="ar-SA"/>
      </w:rPr>
    </w:lvl>
    <w:lvl w:ilvl="7" w:tplc="CE645646">
      <w:numFmt w:val="bullet"/>
      <w:lvlText w:val="•"/>
      <w:lvlJc w:val="left"/>
      <w:pPr>
        <w:ind w:left="7496" w:hanging="851"/>
      </w:pPr>
      <w:rPr>
        <w:rFonts w:hint="default"/>
        <w:lang w:val="ru-RU" w:eastAsia="en-US" w:bidi="ar-SA"/>
      </w:rPr>
    </w:lvl>
    <w:lvl w:ilvl="8" w:tplc="1CCC201C">
      <w:numFmt w:val="bullet"/>
      <w:lvlText w:val="•"/>
      <w:lvlJc w:val="left"/>
      <w:pPr>
        <w:ind w:left="8347" w:hanging="851"/>
      </w:pPr>
      <w:rPr>
        <w:rFonts w:hint="default"/>
        <w:lang w:val="ru-RU" w:eastAsia="en-US" w:bidi="ar-SA"/>
      </w:rPr>
    </w:lvl>
  </w:abstractNum>
  <w:abstractNum w:abstractNumId="6" w15:restartNumberingAfterBreak="0">
    <w:nsid w:val="30556C05"/>
    <w:multiLevelType w:val="hybridMultilevel"/>
    <w:tmpl w:val="AA34338A"/>
    <w:lvl w:ilvl="0" w:tplc="A69AFEBE">
      <w:start w:val="1"/>
      <w:numFmt w:val="decimal"/>
      <w:lvlText w:val="%1)"/>
      <w:lvlJc w:val="left"/>
      <w:pPr>
        <w:ind w:left="119" w:hanging="851"/>
        <w:jc w:val="left"/>
      </w:pPr>
      <w:rPr>
        <w:rFonts w:ascii="Times New Roman" w:eastAsia="Times New Roman" w:hAnsi="Times New Roman" w:cs="Times New Roman" w:hint="default"/>
        <w:spacing w:val="0"/>
        <w:w w:val="100"/>
        <w:sz w:val="28"/>
        <w:szCs w:val="28"/>
        <w:lang w:val="ru-RU" w:eastAsia="en-US" w:bidi="ar-SA"/>
      </w:rPr>
    </w:lvl>
    <w:lvl w:ilvl="1" w:tplc="82380C7A">
      <w:numFmt w:val="bullet"/>
      <w:lvlText w:val="•"/>
      <w:lvlJc w:val="left"/>
      <w:pPr>
        <w:ind w:left="1112" w:hanging="851"/>
      </w:pPr>
      <w:rPr>
        <w:rFonts w:hint="default"/>
        <w:lang w:val="ru-RU" w:eastAsia="en-US" w:bidi="ar-SA"/>
      </w:rPr>
    </w:lvl>
    <w:lvl w:ilvl="2" w:tplc="275447BC">
      <w:numFmt w:val="bullet"/>
      <w:lvlText w:val="•"/>
      <w:lvlJc w:val="left"/>
      <w:pPr>
        <w:ind w:left="2105" w:hanging="851"/>
      </w:pPr>
      <w:rPr>
        <w:rFonts w:hint="default"/>
        <w:lang w:val="ru-RU" w:eastAsia="en-US" w:bidi="ar-SA"/>
      </w:rPr>
    </w:lvl>
    <w:lvl w:ilvl="3" w:tplc="65FCF7F6">
      <w:numFmt w:val="bullet"/>
      <w:lvlText w:val="•"/>
      <w:lvlJc w:val="left"/>
      <w:pPr>
        <w:ind w:left="3098" w:hanging="851"/>
      </w:pPr>
      <w:rPr>
        <w:rFonts w:hint="default"/>
        <w:lang w:val="ru-RU" w:eastAsia="en-US" w:bidi="ar-SA"/>
      </w:rPr>
    </w:lvl>
    <w:lvl w:ilvl="4" w:tplc="5D829C80">
      <w:numFmt w:val="bullet"/>
      <w:lvlText w:val="•"/>
      <w:lvlJc w:val="left"/>
      <w:pPr>
        <w:ind w:left="4091" w:hanging="851"/>
      </w:pPr>
      <w:rPr>
        <w:rFonts w:hint="default"/>
        <w:lang w:val="ru-RU" w:eastAsia="en-US" w:bidi="ar-SA"/>
      </w:rPr>
    </w:lvl>
    <w:lvl w:ilvl="5" w:tplc="47F28752">
      <w:numFmt w:val="bullet"/>
      <w:lvlText w:val="•"/>
      <w:lvlJc w:val="left"/>
      <w:pPr>
        <w:ind w:left="5084" w:hanging="851"/>
      </w:pPr>
      <w:rPr>
        <w:rFonts w:hint="default"/>
        <w:lang w:val="ru-RU" w:eastAsia="en-US" w:bidi="ar-SA"/>
      </w:rPr>
    </w:lvl>
    <w:lvl w:ilvl="6" w:tplc="C7E8B5FE">
      <w:numFmt w:val="bullet"/>
      <w:lvlText w:val="•"/>
      <w:lvlJc w:val="left"/>
      <w:pPr>
        <w:ind w:left="6077" w:hanging="851"/>
      </w:pPr>
      <w:rPr>
        <w:rFonts w:hint="default"/>
        <w:lang w:val="ru-RU" w:eastAsia="en-US" w:bidi="ar-SA"/>
      </w:rPr>
    </w:lvl>
    <w:lvl w:ilvl="7" w:tplc="752A5A50">
      <w:numFmt w:val="bullet"/>
      <w:lvlText w:val="•"/>
      <w:lvlJc w:val="left"/>
      <w:pPr>
        <w:ind w:left="7070" w:hanging="851"/>
      </w:pPr>
      <w:rPr>
        <w:rFonts w:hint="default"/>
        <w:lang w:val="ru-RU" w:eastAsia="en-US" w:bidi="ar-SA"/>
      </w:rPr>
    </w:lvl>
    <w:lvl w:ilvl="8" w:tplc="4C806306">
      <w:numFmt w:val="bullet"/>
      <w:lvlText w:val="•"/>
      <w:lvlJc w:val="left"/>
      <w:pPr>
        <w:ind w:left="8063" w:hanging="851"/>
      </w:pPr>
      <w:rPr>
        <w:rFonts w:hint="default"/>
        <w:lang w:val="ru-RU" w:eastAsia="en-US" w:bidi="ar-SA"/>
      </w:rPr>
    </w:lvl>
  </w:abstractNum>
  <w:abstractNum w:abstractNumId="7" w15:restartNumberingAfterBreak="0">
    <w:nsid w:val="3269112E"/>
    <w:multiLevelType w:val="hybridMultilevel"/>
    <w:tmpl w:val="7084D9FE"/>
    <w:lvl w:ilvl="0" w:tplc="600C3492">
      <w:start w:val="1"/>
      <w:numFmt w:val="decimal"/>
      <w:lvlText w:val="%1)"/>
      <w:lvlJc w:val="left"/>
      <w:pPr>
        <w:ind w:left="1488" w:hanging="800"/>
        <w:jc w:val="left"/>
      </w:pPr>
      <w:rPr>
        <w:rFonts w:ascii="Times New Roman" w:eastAsia="Times New Roman" w:hAnsi="Times New Roman" w:cs="Times New Roman" w:hint="default"/>
        <w:spacing w:val="0"/>
        <w:w w:val="100"/>
        <w:sz w:val="28"/>
        <w:szCs w:val="28"/>
        <w:lang w:val="ru-RU" w:eastAsia="en-US" w:bidi="ar-SA"/>
      </w:rPr>
    </w:lvl>
    <w:lvl w:ilvl="1" w:tplc="3F9C9586">
      <w:numFmt w:val="bullet"/>
      <w:lvlText w:val="•"/>
      <w:lvlJc w:val="left"/>
      <w:pPr>
        <w:ind w:left="2336" w:hanging="800"/>
      </w:pPr>
      <w:rPr>
        <w:rFonts w:hint="default"/>
        <w:lang w:val="ru-RU" w:eastAsia="en-US" w:bidi="ar-SA"/>
      </w:rPr>
    </w:lvl>
    <w:lvl w:ilvl="2" w:tplc="DE201F0A">
      <w:numFmt w:val="bullet"/>
      <w:lvlText w:val="•"/>
      <w:lvlJc w:val="left"/>
      <w:pPr>
        <w:ind w:left="3193" w:hanging="800"/>
      </w:pPr>
      <w:rPr>
        <w:rFonts w:hint="default"/>
        <w:lang w:val="ru-RU" w:eastAsia="en-US" w:bidi="ar-SA"/>
      </w:rPr>
    </w:lvl>
    <w:lvl w:ilvl="3" w:tplc="0332163E">
      <w:numFmt w:val="bullet"/>
      <w:lvlText w:val="•"/>
      <w:lvlJc w:val="left"/>
      <w:pPr>
        <w:ind w:left="4050" w:hanging="800"/>
      </w:pPr>
      <w:rPr>
        <w:rFonts w:hint="default"/>
        <w:lang w:val="ru-RU" w:eastAsia="en-US" w:bidi="ar-SA"/>
      </w:rPr>
    </w:lvl>
    <w:lvl w:ilvl="4" w:tplc="970E686A">
      <w:numFmt w:val="bullet"/>
      <w:lvlText w:val="•"/>
      <w:lvlJc w:val="left"/>
      <w:pPr>
        <w:ind w:left="4907" w:hanging="800"/>
      </w:pPr>
      <w:rPr>
        <w:rFonts w:hint="default"/>
        <w:lang w:val="ru-RU" w:eastAsia="en-US" w:bidi="ar-SA"/>
      </w:rPr>
    </w:lvl>
    <w:lvl w:ilvl="5" w:tplc="45EAA268">
      <w:numFmt w:val="bullet"/>
      <w:lvlText w:val="•"/>
      <w:lvlJc w:val="left"/>
      <w:pPr>
        <w:ind w:left="5764" w:hanging="800"/>
      </w:pPr>
      <w:rPr>
        <w:rFonts w:hint="default"/>
        <w:lang w:val="ru-RU" w:eastAsia="en-US" w:bidi="ar-SA"/>
      </w:rPr>
    </w:lvl>
    <w:lvl w:ilvl="6" w:tplc="1F7E7A74">
      <w:numFmt w:val="bullet"/>
      <w:lvlText w:val="•"/>
      <w:lvlJc w:val="left"/>
      <w:pPr>
        <w:ind w:left="6621" w:hanging="800"/>
      </w:pPr>
      <w:rPr>
        <w:rFonts w:hint="default"/>
        <w:lang w:val="ru-RU" w:eastAsia="en-US" w:bidi="ar-SA"/>
      </w:rPr>
    </w:lvl>
    <w:lvl w:ilvl="7" w:tplc="584604DE">
      <w:numFmt w:val="bullet"/>
      <w:lvlText w:val="•"/>
      <w:lvlJc w:val="left"/>
      <w:pPr>
        <w:ind w:left="7478" w:hanging="800"/>
      </w:pPr>
      <w:rPr>
        <w:rFonts w:hint="default"/>
        <w:lang w:val="ru-RU" w:eastAsia="en-US" w:bidi="ar-SA"/>
      </w:rPr>
    </w:lvl>
    <w:lvl w:ilvl="8" w:tplc="2CE6DFFE">
      <w:numFmt w:val="bullet"/>
      <w:lvlText w:val="•"/>
      <w:lvlJc w:val="left"/>
      <w:pPr>
        <w:ind w:left="8335" w:hanging="800"/>
      </w:pPr>
      <w:rPr>
        <w:rFonts w:hint="default"/>
        <w:lang w:val="ru-RU" w:eastAsia="en-US" w:bidi="ar-SA"/>
      </w:rPr>
    </w:lvl>
  </w:abstractNum>
  <w:abstractNum w:abstractNumId="8" w15:restartNumberingAfterBreak="0">
    <w:nsid w:val="37D221BB"/>
    <w:multiLevelType w:val="hybridMultilevel"/>
    <w:tmpl w:val="5BDCA11C"/>
    <w:lvl w:ilvl="0" w:tplc="1CC63F00">
      <w:start w:val="17"/>
      <w:numFmt w:val="decimal"/>
      <w:lvlText w:val="%1."/>
      <w:lvlJc w:val="left"/>
      <w:pPr>
        <w:ind w:left="119" w:hanging="446"/>
        <w:jc w:val="left"/>
      </w:pPr>
      <w:rPr>
        <w:rFonts w:ascii="Times New Roman" w:eastAsia="Times New Roman" w:hAnsi="Times New Roman" w:cs="Times New Roman" w:hint="default"/>
        <w:spacing w:val="0"/>
        <w:w w:val="100"/>
        <w:sz w:val="28"/>
        <w:szCs w:val="28"/>
        <w:lang w:val="ru-RU" w:eastAsia="en-US" w:bidi="ar-SA"/>
      </w:rPr>
    </w:lvl>
    <w:lvl w:ilvl="1" w:tplc="4C280478">
      <w:start w:val="3"/>
      <w:numFmt w:val="decimal"/>
      <w:lvlText w:val="%2."/>
      <w:lvlJc w:val="left"/>
      <w:pPr>
        <w:ind w:left="3261" w:hanging="850"/>
        <w:jc w:val="right"/>
      </w:pPr>
      <w:rPr>
        <w:rFonts w:ascii="Times New Roman" w:eastAsia="Times New Roman" w:hAnsi="Times New Roman" w:cs="Times New Roman" w:hint="default"/>
        <w:b/>
        <w:bCs/>
        <w:spacing w:val="0"/>
        <w:w w:val="100"/>
        <w:sz w:val="28"/>
        <w:szCs w:val="28"/>
        <w:lang w:val="ru-RU" w:eastAsia="en-US" w:bidi="ar-SA"/>
      </w:rPr>
    </w:lvl>
    <w:lvl w:ilvl="2" w:tplc="C7A0E45E">
      <w:numFmt w:val="bullet"/>
      <w:lvlText w:val="•"/>
      <w:lvlJc w:val="left"/>
      <w:pPr>
        <w:ind w:left="4263" w:hanging="850"/>
      </w:pPr>
      <w:rPr>
        <w:rFonts w:hint="default"/>
        <w:lang w:val="ru-RU" w:eastAsia="en-US" w:bidi="ar-SA"/>
      </w:rPr>
    </w:lvl>
    <w:lvl w:ilvl="3" w:tplc="89BA31BE">
      <w:numFmt w:val="bullet"/>
      <w:lvlText w:val="•"/>
      <w:lvlJc w:val="left"/>
      <w:pPr>
        <w:ind w:left="4986" w:hanging="850"/>
      </w:pPr>
      <w:rPr>
        <w:rFonts w:hint="default"/>
        <w:lang w:val="ru-RU" w:eastAsia="en-US" w:bidi="ar-SA"/>
      </w:rPr>
    </w:lvl>
    <w:lvl w:ilvl="4" w:tplc="A1D63B7E">
      <w:numFmt w:val="bullet"/>
      <w:lvlText w:val="•"/>
      <w:lvlJc w:val="left"/>
      <w:pPr>
        <w:ind w:left="5709" w:hanging="850"/>
      </w:pPr>
      <w:rPr>
        <w:rFonts w:hint="default"/>
        <w:lang w:val="ru-RU" w:eastAsia="en-US" w:bidi="ar-SA"/>
      </w:rPr>
    </w:lvl>
    <w:lvl w:ilvl="5" w:tplc="E21CFE84">
      <w:numFmt w:val="bullet"/>
      <w:lvlText w:val="•"/>
      <w:lvlJc w:val="left"/>
      <w:pPr>
        <w:ind w:left="6432" w:hanging="850"/>
      </w:pPr>
      <w:rPr>
        <w:rFonts w:hint="default"/>
        <w:lang w:val="ru-RU" w:eastAsia="en-US" w:bidi="ar-SA"/>
      </w:rPr>
    </w:lvl>
    <w:lvl w:ilvl="6" w:tplc="9246FEBC">
      <w:numFmt w:val="bullet"/>
      <w:lvlText w:val="•"/>
      <w:lvlJc w:val="left"/>
      <w:pPr>
        <w:ind w:left="7156" w:hanging="850"/>
      </w:pPr>
      <w:rPr>
        <w:rFonts w:hint="default"/>
        <w:lang w:val="ru-RU" w:eastAsia="en-US" w:bidi="ar-SA"/>
      </w:rPr>
    </w:lvl>
    <w:lvl w:ilvl="7" w:tplc="1A08F9AA">
      <w:numFmt w:val="bullet"/>
      <w:lvlText w:val="•"/>
      <w:lvlJc w:val="left"/>
      <w:pPr>
        <w:ind w:left="7879" w:hanging="850"/>
      </w:pPr>
      <w:rPr>
        <w:rFonts w:hint="default"/>
        <w:lang w:val="ru-RU" w:eastAsia="en-US" w:bidi="ar-SA"/>
      </w:rPr>
    </w:lvl>
    <w:lvl w:ilvl="8" w:tplc="93DAACD2">
      <w:numFmt w:val="bullet"/>
      <w:lvlText w:val="•"/>
      <w:lvlJc w:val="left"/>
      <w:pPr>
        <w:ind w:left="8602" w:hanging="850"/>
      </w:pPr>
      <w:rPr>
        <w:rFonts w:hint="default"/>
        <w:lang w:val="ru-RU" w:eastAsia="en-US" w:bidi="ar-SA"/>
      </w:rPr>
    </w:lvl>
  </w:abstractNum>
  <w:abstractNum w:abstractNumId="9" w15:restartNumberingAfterBreak="0">
    <w:nsid w:val="493E10D6"/>
    <w:multiLevelType w:val="hybridMultilevel"/>
    <w:tmpl w:val="3D903370"/>
    <w:lvl w:ilvl="0" w:tplc="9BD4A6F8">
      <w:start w:val="1"/>
      <w:numFmt w:val="decimal"/>
      <w:lvlText w:val="%1)"/>
      <w:lvlJc w:val="left"/>
      <w:pPr>
        <w:ind w:left="1538" w:hanging="851"/>
        <w:jc w:val="left"/>
      </w:pPr>
      <w:rPr>
        <w:rFonts w:ascii="Times New Roman" w:eastAsia="Times New Roman" w:hAnsi="Times New Roman" w:cs="Times New Roman" w:hint="default"/>
        <w:spacing w:val="0"/>
        <w:w w:val="100"/>
        <w:sz w:val="28"/>
        <w:szCs w:val="28"/>
        <w:lang w:val="ru-RU" w:eastAsia="en-US" w:bidi="ar-SA"/>
      </w:rPr>
    </w:lvl>
    <w:lvl w:ilvl="1" w:tplc="0D6C3C5C">
      <w:numFmt w:val="bullet"/>
      <w:lvlText w:val="•"/>
      <w:lvlJc w:val="left"/>
      <w:pPr>
        <w:ind w:left="2390" w:hanging="851"/>
      </w:pPr>
      <w:rPr>
        <w:rFonts w:hint="default"/>
        <w:lang w:val="ru-RU" w:eastAsia="en-US" w:bidi="ar-SA"/>
      </w:rPr>
    </w:lvl>
    <w:lvl w:ilvl="2" w:tplc="E10AD2EA">
      <w:numFmt w:val="bullet"/>
      <w:lvlText w:val="•"/>
      <w:lvlJc w:val="left"/>
      <w:pPr>
        <w:ind w:left="3241" w:hanging="851"/>
      </w:pPr>
      <w:rPr>
        <w:rFonts w:hint="default"/>
        <w:lang w:val="ru-RU" w:eastAsia="en-US" w:bidi="ar-SA"/>
      </w:rPr>
    </w:lvl>
    <w:lvl w:ilvl="3" w:tplc="F5740C7C">
      <w:numFmt w:val="bullet"/>
      <w:lvlText w:val="•"/>
      <w:lvlJc w:val="left"/>
      <w:pPr>
        <w:ind w:left="4092" w:hanging="851"/>
      </w:pPr>
      <w:rPr>
        <w:rFonts w:hint="default"/>
        <w:lang w:val="ru-RU" w:eastAsia="en-US" w:bidi="ar-SA"/>
      </w:rPr>
    </w:lvl>
    <w:lvl w:ilvl="4" w:tplc="40F8C69A">
      <w:numFmt w:val="bullet"/>
      <w:lvlText w:val="•"/>
      <w:lvlJc w:val="left"/>
      <w:pPr>
        <w:ind w:left="4943" w:hanging="851"/>
      </w:pPr>
      <w:rPr>
        <w:rFonts w:hint="default"/>
        <w:lang w:val="ru-RU" w:eastAsia="en-US" w:bidi="ar-SA"/>
      </w:rPr>
    </w:lvl>
    <w:lvl w:ilvl="5" w:tplc="780CFE94">
      <w:numFmt w:val="bullet"/>
      <w:lvlText w:val="•"/>
      <w:lvlJc w:val="left"/>
      <w:pPr>
        <w:ind w:left="5794" w:hanging="851"/>
      </w:pPr>
      <w:rPr>
        <w:rFonts w:hint="default"/>
        <w:lang w:val="ru-RU" w:eastAsia="en-US" w:bidi="ar-SA"/>
      </w:rPr>
    </w:lvl>
    <w:lvl w:ilvl="6" w:tplc="0A4C708A">
      <w:numFmt w:val="bullet"/>
      <w:lvlText w:val="•"/>
      <w:lvlJc w:val="left"/>
      <w:pPr>
        <w:ind w:left="6645" w:hanging="851"/>
      </w:pPr>
      <w:rPr>
        <w:rFonts w:hint="default"/>
        <w:lang w:val="ru-RU" w:eastAsia="en-US" w:bidi="ar-SA"/>
      </w:rPr>
    </w:lvl>
    <w:lvl w:ilvl="7" w:tplc="B7DE4C82">
      <w:numFmt w:val="bullet"/>
      <w:lvlText w:val="•"/>
      <w:lvlJc w:val="left"/>
      <w:pPr>
        <w:ind w:left="7496" w:hanging="851"/>
      </w:pPr>
      <w:rPr>
        <w:rFonts w:hint="default"/>
        <w:lang w:val="ru-RU" w:eastAsia="en-US" w:bidi="ar-SA"/>
      </w:rPr>
    </w:lvl>
    <w:lvl w:ilvl="8" w:tplc="7556D68C">
      <w:numFmt w:val="bullet"/>
      <w:lvlText w:val="•"/>
      <w:lvlJc w:val="left"/>
      <w:pPr>
        <w:ind w:left="8347" w:hanging="851"/>
      </w:pPr>
      <w:rPr>
        <w:rFonts w:hint="default"/>
        <w:lang w:val="ru-RU" w:eastAsia="en-US" w:bidi="ar-SA"/>
      </w:rPr>
    </w:lvl>
  </w:abstractNum>
  <w:abstractNum w:abstractNumId="10" w15:restartNumberingAfterBreak="0">
    <w:nsid w:val="4A0018EB"/>
    <w:multiLevelType w:val="hybridMultilevel"/>
    <w:tmpl w:val="5A0CDF12"/>
    <w:lvl w:ilvl="0" w:tplc="44D8710C">
      <w:start w:val="1"/>
      <w:numFmt w:val="decimal"/>
      <w:lvlText w:val="%1)"/>
      <w:lvlJc w:val="left"/>
      <w:pPr>
        <w:ind w:left="119" w:hanging="851"/>
        <w:jc w:val="left"/>
      </w:pPr>
      <w:rPr>
        <w:rFonts w:ascii="Times New Roman" w:eastAsia="Times New Roman" w:hAnsi="Times New Roman" w:cs="Times New Roman" w:hint="default"/>
        <w:spacing w:val="0"/>
        <w:w w:val="100"/>
        <w:sz w:val="28"/>
        <w:szCs w:val="28"/>
        <w:lang w:val="ru-RU" w:eastAsia="en-US" w:bidi="ar-SA"/>
      </w:rPr>
    </w:lvl>
    <w:lvl w:ilvl="1" w:tplc="7BE2FFF6">
      <w:numFmt w:val="bullet"/>
      <w:lvlText w:val="•"/>
      <w:lvlJc w:val="left"/>
      <w:pPr>
        <w:ind w:left="1112" w:hanging="851"/>
      </w:pPr>
      <w:rPr>
        <w:rFonts w:hint="default"/>
        <w:lang w:val="ru-RU" w:eastAsia="en-US" w:bidi="ar-SA"/>
      </w:rPr>
    </w:lvl>
    <w:lvl w:ilvl="2" w:tplc="2A28ABEE">
      <w:numFmt w:val="bullet"/>
      <w:lvlText w:val="•"/>
      <w:lvlJc w:val="left"/>
      <w:pPr>
        <w:ind w:left="2105" w:hanging="851"/>
      </w:pPr>
      <w:rPr>
        <w:rFonts w:hint="default"/>
        <w:lang w:val="ru-RU" w:eastAsia="en-US" w:bidi="ar-SA"/>
      </w:rPr>
    </w:lvl>
    <w:lvl w:ilvl="3" w:tplc="5F7811EE">
      <w:numFmt w:val="bullet"/>
      <w:lvlText w:val="•"/>
      <w:lvlJc w:val="left"/>
      <w:pPr>
        <w:ind w:left="3098" w:hanging="851"/>
      </w:pPr>
      <w:rPr>
        <w:rFonts w:hint="default"/>
        <w:lang w:val="ru-RU" w:eastAsia="en-US" w:bidi="ar-SA"/>
      </w:rPr>
    </w:lvl>
    <w:lvl w:ilvl="4" w:tplc="26444A36">
      <w:numFmt w:val="bullet"/>
      <w:lvlText w:val="•"/>
      <w:lvlJc w:val="left"/>
      <w:pPr>
        <w:ind w:left="4091" w:hanging="851"/>
      </w:pPr>
      <w:rPr>
        <w:rFonts w:hint="default"/>
        <w:lang w:val="ru-RU" w:eastAsia="en-US" w:bidi="ar-SA"/>
      </w:rPr>
    </w:lvl>
    <w:lvl w:ilvl="5" w:tplc="4F1A02B0">
      <w:numFmt w:val="bullet"/>
      <w:lvlText w:val="•"/>
      <w:lvlJc w:val="left"/>
      <w:pPr>
        <w:ind w:left="5084" w:hanging="851"/>
      </w:pPr>
      <w:rPr>
        <w:rFonts w:hint="default"/>
        <w:lang w:val="ru-RU" w:eastAsia="en-US" w:bidi="ar-SA"/>
      </w:rPr>
    </w:lvl>
    <w:lvl w:ilvl="6" w:tplc="88F0D1E6">
      <w:numFmt w:val="bullet"/>
      <w:lvlText w:val="•"/>
      <w:lvlJc w:val="left"/>
      <w:pPr>
        <w:ind w:left="6077" w:hanging="851"/>
      </w:pPr>
      <w:rPr>
        <w:rFonts w:hint="default"/>
        <w:lang w:val="ru-RU" w:eastAsia="en-US" w:bidi="ar-SA"/>
      </w:rPr>
    </w:lvl>
    <w:lvl w:ilvl="7" w:tplc="F6BE9850">
      <w:numFmt w:val="bullet"/>
      <w:lvlText w:val="•"/>
      <w:lvlJc w:val="left"/>
      <w:pPr>
        <w:ind w:left="7070" w:hanging="851"/>
      </w:pPr>
      <w:rPr>
        <w:rFonts w:hint="default"/>
        <w:lang w:val="ru-RU" w:eastAsia="en-US" w:bidi="ar-SA"/>
      </w:rPr>
    </w:lvl>
    <w:lvl w:ilvl="8" w:tplc="C54C6E16">
      <w:numFmt w:val="bullet"/>
      <w:lvlText w:val="•"/>
      <w:lvlJc w:val="left"/>
      <w:pPr>
        <w:ind w:left="8063" w:hanging="851"/>
      </w:pPr>
      <w:rPr>
        <w:rFonts w:hint="default"/>
        <w:lang w:val="ru-RU" w:eastAsia="en-US" w:bidi="ar-SA"/>
      </w:rPr>
    </w:lvl>
  </w:abstractNum>
  <w:abstractNum w:abstractNumId="11" w15:restartNumberingAfterBreak="0">
    <w:nsid w:val="5A5125E2"/>
    <w:multiLevelType w:val="multilevel"/>
    <w:tmpl w:val="CB089A94"/>
    <w:lvl w:ilvl="0">
      <w:start w:val="2"/>
      <w:numFmt w:val="decimal"/>
      <w:lvlText w:val="%1"/>
      <w:lvlJc w:val="left"/>
      <w:pPr>
        <w:ind w:left="119" w:hanging="576"/>
        <w:jc w:val="left"/>
      </w:pPr>
      <w:rPr>
        <w:rFonts w:hint="default"/>
        <w:lang w:val="ru-RU" w:eastAsia="en-US" w:bidi="ar-SA"/>
      </w:rPr>
    </w:lvl>
    <w:lvl w:ilvl="1">
      <w:start w:val="1"/>
      <w:numFmt w:val="decimal"/>
      <w:lvlText w:val="%1.%2."/>
      <w:lvlJc w:val="left"/>
      <w:pPr>
        <w:ind w:left="119" w:hanging="576"/>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105" w:hanging="576"/>
      </w:pPr>
      <w:rPr>
        <w:rFonts w:hint="default"/>
        <w:lang w:val="ru-RU" w:eastAsia="en-US" w:bidi="ar-SA"/>
      </w:rPr>
    </w:lvl>
    <w:lvl w:ilvl="3">
      <w:numFmt w:val="bullet"/>
      <w:lvlText w:val="•"/>
      <w:lvlJc w:val="left"/>
      <w:pPr>
        <w:ind w:left="3098" w:hanging="576"/>
      </w:pPr>
      <w:rPr>
        <w:rFonts w:hint="default"/>
        <w:lang w:val="ru-RU" w:eastAsia="en-US" w:bidi="ar-SA"/>
      </w:rPr>
    </w:lvl>
    <w:lvl w:ilvl="4">
      <w:numFmt w:val="bullet"/>
      <w:lvlText w:val="•"/>
      <w:lvlJc w:val="left"/>
      <w:pPr>
        <w:ind w:left="4091" w:hanging="576"/>
      </w:pPr>
      <w:rPr>
        <w:rFonts w:hint="default"/>
        <w:lang w:val="ru-RU" w:eastAsia="en-US" w:bidi="ar-SA"/>
      </w:rPr>
    </w:lvl>
    <w:lvl w:ilvl="5">
      <w:numFmt w:val="bullet"/>
      <w:lvlText w:val="•"/>
      <w:lvlJc w:val="left"/>
      <w:pPr>
        <w:ind w:left="5084" w:hanging="576"/>
      </w:pPr>
      <w:rPr>
        <w:rFonts w:hint="default"/>
        <w:lang w:val="ru-RU" w:eastAsia="en-US" w:bidi="ar-SA"/>
      </w:rPr>
    </w:lvl>
    <w:lvl w:ilvl="6">
      <w:numFmt w:val="bullet"/>
      <w:lvlText w:val="•"/>
      <w:lvlJc w:val="left"/>
      <w:pPr>
        <w:ind w:left="6077" w:hanging="576"/>
      </w:pPr>
      <w:rPr>
        <w:rFonts w:hint="default"/>
        <w:lang w:val="ru-RU" w:eastAsia="en-US" w:bidi="ar-SA"/>
      </w:rPr>
    </w:lvl>
    <w:lvl w:ilvl="7">
      <w:numFmt w:val="bullet"/>
      <w:lvlText w:val="•"/>
      <w:lvlJc w:val="left"/>
      <w:pPr>
        <w:ind w:left="7070" w:hanging="576"/>
      </w:pPr>
      <w:rPr>
        <w:rFonts w:hint="default"/>
        <w:lang w:val="ru-RU" w:eastAsia="en-US" w:bidi="ar-SA"/>
      </w:rPr>
    </w:lvl>
    <w:lvl w:ilvl="8">
      <w:numFmt w:val="bullet"/>
      <w:lvlText w:val="•"/>
      <w:lvlJc w:val="left"/>
      <w:pPr>
        <w:ind w:left="8063" w:hanging="576"/>
      </w:pPr>
      <w:rPr>
        <w:rFonts w:hint="default"/>
        <w:lang w:val="ru-RU" w:eastAsia="en-US" w:bidi="ar-SA"/>
      </w:rPr>
    </w:lvl>
  </w:abstractNum>
  <w:abstractNum w:abstractNumId="12" w15:restartNumberingAfterBreak="0">
    <w:nsid w:val="605D0B52"/>
    <w:multiLevelType w:val="hybridMultilevel"/>
    <w:tmpl w:val="FCB2C860"/>
    <w:lvl w:ilvl="0" w:tplc="A050AD72">
      <w:start w:val="1"/>
      <w:numFmt w:val="decimal"/>
      <w:lvlText w:val="%1)"/>
      <w:lvlJc w:val="left"/>
      <w:pPr>
        <w:ind w:left="119" w:hanging="851"/>
        <w:jc w:val="left"/>
      </w:pPr>
      <w:rPr>
        <w:rFonts w:ascii="Times New Roman" w:eastAsia="Times New Roman" w:hAnsi="Times New Roman" w:cs="Times New Roman" w:hint="default"/>
        <w:spacing w:val="0"/>
        <w:w w:val="100"/>
        <w:sz w:val="28"/>
        <w:szCs w:val="28"/>
        <w:lang w:val="ru-RU" w:eastAsia="en-US" w:bidi="ar-SA"/>
      </w:rPr>
    </w:lvl>
    <w:lvl w:ilvl="1" w:tplc="85408E58">
      <w:numFmt w:val="bullet"/>
      <w:lvlText w:val="•"/>
      <w:lvlJc w:val="left"/>
      <w:pPr>
        <w:ind w:left="1112" w:hanging="851"/>
      </w:pPr>
      <w:rPr>
        <w:rFonts w:hint="default"/>
        <w:lang w:val="ru-RU" w:eastAsia="en-US" w:bidi="ar-SA"/>
      </w:rPr>
    </w:lvl>
    <w:lvl w:ilvl="2" w:tplc="27C2B5B8">
      <w:numFmt w:val="bullet"/>
      <w:lvlText w:val="•"/>
      <w:lvlJc w:val="left"/>
      <w:pPr>
        <w:ind w:left="2105" w:hanging="851"/>
      </w:pPr>
      <w:rPr>
        <w:rFonts w:hint="default"/>
        <w:lang w:val="ru-RU" w:eastAsia="en-US" w:bidi="ar-SA"/>
      </w:rPr>
    </w:lvl>
    <w:lvl w:ilvl="3" w:tplc="CBDAEB62">
      <w:numFmt w:val="bullet"/>
      <w:lvlText w:val="•"/>
      <w:lvlJc w:val="left"/>
      <w:pPr>
        <w:ind w:left="3098" w:hanging="851"/>
      </w:pPr>
      <w:rPr>
        <w:rFonts w:hint="default"/>
        <w:lang w:val="ru-RU" w:eastAsia="en-US" w:bidi="ar-SA"/>
      </w:rPr>
    </w:lvl>
    <w:lvl w:ilvl="4" w:tplc="C55E2DFE">
      <w:numFmt w:val="bullet"/>
      <w:lvlText w:val="•"/>
      <w:lvlJc w:val="left"/>
      <w:pPr>
        <w:ind w:left="4091" w:hanging="851"/>
      </w:pPr>
      <w:rPr>
        <w:rFonts w:hint="default"/>
        <w:lang w:val="ru-RU" w:eastAsia="en-US" w:bidi="ar-SA"/>
      </w:rPr>
    </w:lvl>
    <w:lvl w:ilvl="5" w:tplc="BC84AD72">
      <w:numFmt w:val="bullet"/>
      <w:lvlText w:val="•"/>
      <w:lvlJc w:val="left"/>
      <w:pPr>
        <w:ind w:left="5084" w:hanging="851"/>
      </w:pPr>
      <w:rPr>
        <w:rFonts w:hint="default"/>
        <w:lang w:val="ru-RU" w:eastAsia="en-US" w:bidi="ar-SA"/>
      </w:rPr>
    </w:lvl>
    <w:lvl w:ilvl="6" w:tplc="9A9CDCAE">
      <w:numFmt w:val="bullet"/>
      <w:lvlText w:val="•"/>
      <w:lvlJc w:val="left"/>
      <w:pPr>
        <w:ind w:left="6077" w:hanging="851"/>
      </w:pPr>
      <w:rPr>
        <w:rFonts w:hint="default"/>
        <w:lang w:val="ru-RU" w:eastAsia="en-US" w:bidi="ar-SA"/>
      </w:rPr>
    </w:lvl>
    <w:lvl w:ilvl="7" w:tplc="A4F00742">
      <w:numFmt w:val="bullet"/>
      <w:lvlText w:val="•"/>
      <w:lvlJc w:val="left"/>
      <w:pPr>
        <w:ind w:left="7070" w:hanging="851"/>
      </w:pPr>
      <w:rPr>
        <w:rFonts w:hint="default"/>
        <w:lang w:val="ru-RU" w:eastAsia="en-US" w:bidi="ar-SA"/>
      </w:rPr>
    </w:lvl>
    <w:lvl w:ilvl="8" w:tplc="D66EBBE6">
      <w:numFmt w:val="bullet"/>
      <w:lvlText w:val="•"/>
      <w:lvlJc w:val="left"/>
      <w:pPr>
        <w:ind w:left="8063" w:hanging="851"/>
      </w:pPr>
      <w:rPr>
        <w:rFonts w:hint="default"/>
        <w:lang w:val="ru-RU" w:eastAsia="en-US" w:bidi="ar-SA"/>
      </w:rPr>
    </w:lvl>
  </w:abstractNum>
  <w:abstractNum w:abstractNumId="13" w15:restartNumberingAfterBreak="0">
    <w:nsid w:val="61A07062"/>
    <w:multiLevelType w:val="multilevel"/>
    <w:tmpl w:val="A3D23318"/>
    <w:lvl w:ilvl="0">
      <w:start w:val="5"/>
      <w:numFmt w:val="decimal"/>
      <w:lvlText w:val="%1"/>
      <w:lvlJc w:val="left"/>
      <w:pPr>
        <w:ind w:left="119" w:hanging="583"/>
        <w:jc w:val="left"/>
      </w:pPr>
      <w:rPr>
        <w:rFonts w:hint="default"/>
        <w:lang w:val="ru-RU" w:eastAsia="en-US" w:bidi="ar-SA"/>
      </w:rPr>
    </w:lvl>
    <w:lvl w:ilvl="1">
      <w:start w:val="1"/>
      <w:numFmt w:val="decimal"/>
      <w:lvlText w:val="%1.%2."/>
      <w:lvlJc w:val="left"/>
      <w:pPr>
        <w:ind w:left="119" w:hanging="583"/>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105" w:hanging="583"/>
      </w:pPr>
      <w:rPr>
        <w:rFonts w:hint="default"/>
        <w:lang w:val="ru-RU" w:eastAsia="en-US" w:bidi="ar-SA"/>
      </w:rPr>
    </w:lvl>
    <w:lvl w:ilvl="3">
      <w:numFmt w:val="bullet"/>
      <w:lvlText w:val="•"/>
      <w:lvlJc w:val="left"/>
      <w:pPr>
        <w:ind w:left="3098" w:hanging="583"/>
      </w:pPr>
      <w:rPr>
        <w:rFonts w:hint="default"/>
        <w:lang w:val="ru-RU" w:eastAsia="en-US" w:bidi="ar-SA"/>
      </w:rPr>
    </w:lvl>
    <w:lvl w:ilvl="4">
      <w:numFmt w:val="bullet"/>
      <w:lvlText w:val="•"/>
      <w:lvlJc w:val="left"/>
      <w:pPr>
        <w:ind w:left="4091" w:hanging="583"/>
      </w:pPr>
      <w:rPr>
        <w:rFonts w:hint="default"/>
        <w:lang w:val="ru-RU" w:eastAsia="en-US" w:bidi="ar-SA"/>
      </w:rPr>
    </w:lvl>
    <w:lvl w:ilvl="5">
      <w:numFmt w:val="bullet"/>
      <w:lvlText w:val="•"/>
      <w:lvlJc w:val="left"/>
      <w:pPr>
        <w:ind w:left="5084" w:hanging="583"/>
      </w:pPr>
      <w:rPr>
        <w:rFonts w:hint="default"/>
        <w:lang w:val="ru-RU" w:eastAsia="en-US" w:bidi="ar-SA"/>
      </w:rPr>
    </w:lvl>
    <w:lvl w:ilvl="6">
      <w:numFmt w:val="bullet"/>
      <w:lvlText w:val="•"/>
      <w:lvlJc w:val="left"/>
      <w:pPr>
        <w:ind w:left="6077" w:hanging="583"/>
      </w:pPr>
      <w:rPr>
        <w:rFonts w:hint="default"/>
        <w:lang w:val="ru-RU" w:eastAsia="en-US" w:bidi="ar-SA"/>
      </w:rPr>
    </w:lvl>
    <w:lvl w:ilvl="7">
      <w:numFmt w:val="bullet"/>
      <w:lvlText w:val="•"/>
      <w:lvlJc w:val="left"/>
      <w:pPr>
        <w:ind w:left="7070" w:hanging="583"/>
      </w:pPr>
      <w:rPr>
        <w:rFonts w:hint="default"/>
        <w:lang w:val="ru-RU" w:eastAsia="en-US" w:bidi="ar-SA"/>
      </w:rPr>
    </w:lvl>
    <w:lvl w:ilvl="8">
      <w:numFmt w:val="bullet"/>
      <w:lvlText w:val="•"/>
      <w:lvlJc w:val="left"/>
      <w:pPr>
        <w:ind w:left="8063" w:hanging="583"/>
      </w:pPr>
      <w:rPr>
        <w:rFonts w:hint="default"/>
        <w:lang w:val="ru-RU" w:eastAsia="en-US" w:bidi="ar-SA"/>
      </w:rPr>
    </w:lvl>
  </w:abstractNum>
  <w:abstractNum w:abstractNumId="14" w15:restartNumberingAfterBreak="0">
    <w:nsid w:val="71981729"/>
    <w:multiLevelType w:val="multilevel"/>
    <w:tmpl w:val="999A28F8"/>
    <w:lvl w:ilvl="0">
      <w:start w:val="3"/>
      <w:numFmt w:val="decimal"/>
      <w:lvlText w:val="%1"/>
      <w:lvlJc w:val="left"/>
      <w:pPr>
        <w:ind w:left="119" w:hanging="598"/>
        <w:jc w:val="left"/>
      </w:pPr>
      <w:rPr>
        <w:rFonts w:hint="default"/>
        <w:lang w:val="ru-RU" w:eastAsia="en-US" w:bidi="ar-SA"/>
      </w:rPr>
    </w:lvl>
    <w:lvl w:ilvl="1">
      <w:start w:val="1"/>
      <w:numFmt w:val="decimal"/>
      <w:lvlText w:val="%1.%2."/>
      <w:lvlJc w:val="left"/>
      <w:pPr>
        <w:ind w:left="119" w:hanging="598"/>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105" w:hanging="598"/>
      </w:pPr>
      <w:rPr>
        <w:rFonts w:hint="default"/>
        <w:lang w:val="ru-RU" w:eastAsia="en-US" w:bidi="ar-SA"/>
      </w:rPr>
    </w:lvl>
    <w:lvl w:ilvl="3">
      <w:numFmt w:val="bullet"/>
      <w:lvlText w:val="•"/>
      <w:lvlJc w:val="left"/>
      <w:pPr>
        <w:ind w:left="3098" w:hanging="598"/>
      </w:pPr>
      <w:rPr>
        <w:rFonts w:hint="default"/>
        <w:lang w:val="ru-RU" w:eastAsia="en-US" w:bidi="ar-SA"/>
      </w:rPr>
    </w:lvl>
    <w:lvl w:ilvl="4">
      <w:numFmt w:val="bullet"/>
      <w:lvlText w:val="•"/>
      <w:lvlJc w:val="left"/>
      <w:pPr>
        <w:ind w:left="4091" w:hanging="598"/>
      </w:pPr>
      <w:rPr>
        <w:rFonts w:hint="default"/>
        <w:lang w:val="ru-RU" w:eastAsia="en-US" w:bidi="ar-SA"/>
      </w:rPr>
    </w:lvl>
    <w:lvl w:ilvl="5">
      <w:numFmt w:val="bullet"/>
      <w:lvlText w:val="•"/>
      <w:lvlJc w:val="left"/>
      <w:pPr>
        <w:ind w:left="5084" w:hanging="598"/>
      </w:pPr>
      <w:rPr>
        <w:rFonts w:hint="default"/>
        <w:lang w:val="ru-RU" w:eastAsia="en-US" w:bidi="ar-SA"/>
      </w:rPr>
    </w:lvl>
    <w:lvl w:ilvl="6">
      <w:numFmt w:val="bullet"/>
      <w:lvlText w:val="•"/>
      <w:lvlJc w:val="left"/>
      <w:pPr>
        <w:ind w:left="6077" w:hanging="598"/>
      </w:pPr>
      <w:rPr>
        <w:rFonts w:hint="default"/>
        <w:lang w:val="ru-RU" w:eastAsia="en-US" w:bidi="ar-SA"/>
      </w:rPr>
    </w:lvl>
    <w:lvl w:ilvl="7">
      <w:numFmt w:val="bullet"/>
      <w:lvlText w:val="•"/>
      <w:lvlJc w:val="left"/>
      <w:pPr>
        <w:ind w:left="7070" w:hanging="598"/>
      </w:pPr>
      <w:rPr>
        <w:rFonts w:hint="default"/>
        <w:lang w:val="ru-RU" w:eastAsia="en-US" w:bidi="ar-SA"/>
      </w:rPr>
    </w:lvl>
    <w:lvl w:ilvl="8">
      <w:numFmt w:val="bullet"/>
      <w:lvlText w:val="•"/>
      <w:lvlJc w:val="left"/>
      <w:pPr>
        <w:ind w:left="8063" w:hanging="598"/>
      </w:pPr>
      <w:rPr>
        <w:rFonts w:hint="default"/>
        <w:lang w:val="ru-RU" w:eastAsia="en-US" w:bidi="ar-SA"/>
      </w:rPr>
    </w:lvl>
  </w:abstractNum>
  <w:num w:numId="1">
    <w:abstractNumId w:val="13"/>
  </w:num>
  <w:num w:numId="2">
    <w:abstractNumId w:val="6"/>
  </w:num>
  <w:num w:numId="3">
    <w:abstractNumId w:val="4"/>
  </w:num>
  <w:num w:numId="4">
    <w:abstractNumId w:val="1"/>
  </w:num>
  <w:num w:numId="5">
    <w:abstractNumId w:val="12"/>
  </w:num>
  <w:num w:numId="6">
    <w:abstractNumId w:val="14"/>
  </w:num>
  <w:num w:numId="7">
    <w:abstractNumId w:val="9"/>
  </w:num>
  <w:num w:numId="8">
    <w:abstractNumId w:val="5"/>
  </w:num>
  <w:num w:numId="9">
    <w:abstractNumId w:val="2"/>
  </w:num>
  <w:num w:numId="10">
    <w:abstractNumId w:val="0"/>
  </w:num>
  <w:num w:numId="11">
    <w:abstractNumId w:val="8"/>
  </w:num>
  <w:num w:numId="12">
    <w:abstractNumId w:val="7"/>
  </w:num>
  <w:num w:numId="13">
    <w:abstractNumId w:val="10"/>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C48"/>
    <w:rsid w:val="00186D6C"/>
    <w:rsid w:val="0053664D"/>
    <w:rsid w:val="005C24CE"/>
    <w:rsid w:val="006F41DF"/>
    <w:rsid w:val="007011EC"/>
    <w:rsid w:val="00774334"/>
    <w:rsid w:val="008C5A87"/>
    <w:rsid w:val="009F320D"/>
    <w:rsid w:val="00C22C48"/>
    <w:rsid w:val="00CD3AA0"/>
    <w:rsid w:val="00DD36F9"/>
    <w:rsid w:val="00F05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29B14"/>
  <w15:docId w15:val="{214B31A7-5D93-4337-B645-DDCE476ED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16" w:hanging="85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firstLine="569"/>
      <w:jc w:val="both"/>
    </w:pPr>
    <w:rPr>
      <w:sz w:val="28"/>
      <w:szCs w:val="28"/>
    </w:rPr>
  </w:style>
  <w:style w:type="paragraph" w:styleId="a4">
    <w:name w:val="List Paragraph"/>
    <w:basedOn w:val="a"/>
    <w:uiPriority w:val="1"/>
    <w:qFormat/>
    <w:pPr>
      <w:ind w:left="119" w:firstLine="56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86D6C"/>
    <w:rPr>
      <w:rFonts w:ascii="Tahoma" w:hAnsi="Tahoma" w:cs="Tahoma"/>
      <w:sz w:val="16"/>
      <w:szCs w:val="16"/>
    </w:rPr>
  </w:style>
  <w:style w:type="character" w:customStyle="1" w:styleId="a6">
    <w:name w:val="Текст выноски Знак"/>
    <w:basedOn w:val="a0"/>
    <w:link w:val="a5"/>
    <w:uiPriority w:val="99"/>
    <w:semiHidden/>
    <w:rsid w:val="00186D6C"/>
    <w:rPr>
      <w:rFonts w:ascii="Tahoma" w:eastAsia="Times New Roman" w:hAnsi="Tahoma" w:cs="Tahoma"/>
      <w:sz w:val="16"/>
      <w:szCs w:val="16"/>
      <w:lang w:val="ru-RU"/>
    </w:rPr>
  </w:style>
  <w:style w:type="table" w:styleId="a7">
    <w:name w:val="Table Grid"/>
    <w:basedOn w:val="a1"/>
    <w:uiPriority w:val="39"/>
    <w:rsid w:val="00186D6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11EC"/>
    <w:pPr>
      <w:tabs>
        <w:tab w:val="center" w:pos="4677"/>
        <w:tab w:val="right" w:pos="9355"/>
      </w:tabs>
    </w:pPr>
  </w:style>
  <w:style w:type="character" w:customStyle="1" w:styleId="a9">
    <w:name w:val="Верхний колонтитул Знак"/>
    <w:basedOn w:val="a0"/>
    <w:link w:val="a8"/>
    <w:uiPriority w:val="99"/>
    <w:rsid w:val="007011EC"/>
    <w:rPr>
      <w:rFonts w:ascii="Times New Roman" w:eastAsia="Times New Roman" w:hAnsi="Times New Roman" w:cs="Times New Roman"/>
      <w:lang w:val="ru-RU"/>
    </w:rPr>
  </w:style>
  <w:style w:type="paragraph" w:styleId="aa">
    <w:name w:val="footer"/>
    <w:basedOn w:val="a"/>
    <w:link w:val="ab"/>
    <w:uiPriority w:val="99"/>
    <w:unhideWhenUsed/>
    <w:rsid w:val="007011EC"/>
    <w:pPr>
      <w:tabs>
        <w:tab w:val="center" w:pos="4677"/>
        <w:tab w:val="right" w:pos="9355"/>
      </w:tabs>
    </w:pPr>
  </w:style>
  <w:style w:type="character" w:customStyle="1" w:styleId="ab">
    <w:name w:val="Нижний колонтитул Знак"/>
    <w:basedOn w:val="a0"/>
    <w:link w:val="aa"/>
    <w:uiPriority w:val="99"/>
    <w:rsid w:val="007011EC"/>
    <w:rPr>
      <w:rFonts w:ascii="Times New Roman" w:eastAsia="Times New Roman" w:hAnsi="Times New Roman" w:cs="Times New Roman"/>
      <w:lang w:val="ru-RU"/>
    </w:rPr>
  </w:style>
  <w:style w:type="paragraph" w:customStyle="1" w:styleId="ConsPlusNormal">
    <w:name w:val="ConsPlusNormal"/>
    <w:rsid w:val="006F41DF"/>
    <w:pPr>
      <w:widowControl/>
      <w:adjustRightInd w:val="0"/>
    </w:pPr>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1996</Words>
  <Characters>11382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Реском работников народного образования и науки</dc:creator>
  <cp:lastModifiedBy>садик</cp:lastModifiedBy>
  <cp:revision>2</cp:revision>
  <cp:lastPrinted>2025-03-03T11:04:00Z</cp:lastPrinted>
  <dcterms:created xsi:type="dcterms:W3CDTF">2025-03-03T11:14:00Z</dcterms:created>
  <dcterms:modified xsi:type="dcterms:W3CDTF">2025-03-03T11:14:00Z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Creator">
    <vt:lpwstr>Microsoft® Word 2016</vt:lpwstr>
  </property>
  <property fmtid="{D5CDD505-2E9C-101B-9397-08002B2CF9AE}" pid="4" name="LastSaved">
    <vt:filetime>2022-02-08T00:00:00Z</vt:filetime>
  </property>
</Properties>
</file>